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2C" w:rsidRDefault="0005252C" w:rsidP="005736B5">
      <w:pPr>
        <w:spacing w:after="0" w:line="360" w:lineRule="auto"/>
        <w:ind w:left="640" w:right="640" w:firstLine="48"/>
        <w:jc w:val="center"/>
        <w:rPr>
          <w:rFonts w:ascii="Arial" w:hAnsi="Arial" w:cs="Arial"/>
          <w:b/>
        </w:rPr>
      </w:pPr>
    </w:p>
    <w:p w:rsidR="00A1580A" w:rsidRDefault="00A1580A" w:rsidP="005736B5">
      <w:pPr>
        <w:spacing w:after="0" w:line="360" w:lineRule="auto"/>
        <w:ind w:left="640" w:right="640" w:firstLine="48"/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 xml:space="preserve">Regulamin naboru Partnera </w:t>
      </w:r>
      <w:r w:rsidR="00157E95">
        <w:rPr>
          <w:rFonts w:ascii="Arial" w:hAnsi="Arial" w:cs="Arial"/>
          <w:b/>
        </w:rPr>
        <w:t>s</w:t>
      </w:r>
      <w:r w:rsidRPr="0005252C">
        <w:rPr>
          <w:rFonts w:ascii="Arial" w:hAnsi="Arial" w:cs="Arial"/>
          <w:b/>
        </w:rPr>
        <w:t xml:space="preserve">poza sektora finansów publicznych </w:t>
      </w:r>
      <w:r w:rsidR="00A0571C">
        <w:rPr>
          <w:rFonts w:ascii="Arial" w:hAnsi="Arial" w:cs="Arial"/>
          <w:b/>
        </w:rPr>
        <w:br/>
      </w:r>
      <w:r w:rsidRPr="0005252C">
        <w:rPr>
          <w:rFonts w:ascii="Arial" w:hAnsi="Arial" w:cs="Arial"/>
          <w:b/>
        </w:rPr>
        <w:t>do wspólnej realizacji projektu</w:t>
      </w:r>
    </w:p>
    <w:p w:rsidR="0005252C" w:rsidRPr="0005252C" w:rsidRDefault="0005252C" w:rsidP="005736B5">
      <w:pPr>
        <w:spacing w:after="0" w:line="360" w:lineRule="auto"/>
        <w:ind w:left="640" w:right="640" w:firstLine="48"/>
        <w:jc w:val="center"/>
        <w:rPr>
          <w:rFonts w:ascii="Arial" w:hAnsi="Arial" w:cs="Arial"/>
          <w:b/>
        </w:rPr>
      </w:pPr>
    </w:p>
    <w:p w:rsidR="00331A04" w:rsidRPr="00FA28DD" w:rsidRDefault="007A2767" w:rsidP="005736B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6BBF">
        <w:rPr>
          <w:rFonts w:ascii="Arial" w:hAnsi="Arial" w:cs="Arial"/>
          <w:b/>
          <w:sz w:val="22"/>
          <w:szCs w:val="22"/>
        </w:rPr>
        <w:t>Powiat Starachowicki</w:t>
      </w:r>
      <w:r w:rsidR="00B84525" w:rsidRPr="0005252C">
        <w:rPr>
          <w:rFonts w:ascii="Arial" w:hAnsi="Arial" w:cs="Arial"/>
          <w:sz w:val="22"/>
          <w:szCs w:val="22"/>
        </w:rPr>
        <w:t xml:space="preserve"> </w:t>
      </w:r>
      <w:r w:rsidR="00331A04" w:rsidRPr="0005252C">
        <w:rPr>
          <w:rFonts w:ascii="Arial" w:hAnsi="Arial" w:cs="Arial"/>
          <w:sz w:val="22"/>
          <w:szCs w:val="22"/>
        </w:rPr>
        <w:t xml:space="preserve">działając w oparciu o art. </w:t>
      </w:r>
      <w:r w:rsidR="00856123" w:rsidRPr="00856123">
        <w:rPr>
          <w:rFonts w:ascii="Arial" w:hAnsi="Arial" w:cs="Arial"/>
          <w:sz w:val="22"/>
          <w:szCs w:val="22"/>
        </w:rPr>
        <w:t>39 ust. 2 ustawy z dnia 28 kwietnia 2022 roku o zasadach realizacji zadań finansowanych ze środków europejskich w perspektywie finansowej 2021-2027 (Dz. U. z 2022 r., poz. 1079</w:t>
      </w:r>
      <w:r w:rsidR="00856123" w:rsidRPr="000D7040">
        <w:rPr>
          <w:rFonts w:ascii="Arial" w:hAnsi="Arial" w:cs="Arial"/>
          <w:color w:val="auto"/>
          <w:sz w:val="22"/>
          <w:szCs w:val="22"/>
        </w:rPr>
        <w:t>)</w:t>
      </w:r>
      <w:r w:rsidR="009B6BBF" w:rsidRPr="000D7040">
        <w:rPr>
          <w:rFonts w:ascii="Arial" w:hAnsi="Arial" w:cs="Arial"/>
          <w:color w:val="auto"/>
          <w:sz w:val="22"/>
          <w:szCs w:val="22"/>
        </w:rPr>
        <w:t>,</w:t>
      </w:r>
      <w:r w:rsidR="00856123" w:rsidRPr="000D7040">
        <w:rPr>
          <w:rFonts w:ascii="Arial" w:hAnsi="Arial" w:cs="Arial"/>
          <w:color w:val="auto"/>
          <w:sz w:val="22"/>
          <w:szCs w:val="22"/>
        </w:rPr>
        <w:t xml:space="preserve"> </w:t>
      </w:r>
      <w:r w:rsidR="00331A04" w:rsidRPr="000D7040">
        <w:rPr>
          <w:rFonts w:ascii="Arial" w:hAnsi="Arial" w:cs="Arial"/>
          <w:color w:val="auto"/>
          <w:sz w:val="22"/>
          <w:szCs w:val="22"/>
        </w:rPr>
        <w:t>jako w</w:t>
      </w:r>
      <w:r w:rsidRPr="000D7040">
        <w:rPr>
          <w:rFonts w:ascii="Arial" w:hAnsi="Arial" w:cs="Arial"/>
          <w:color w:val="auto"/>
          <w:sz w:val="22"/>
          <w:szCs w:val="22"/>
        </w:rPr>
        <w:t>nioskodawca projektu</w:t>
      </w:r>
      <w:r w:rsidR="001853B0" w:rsidRPr="000D7040">
        <w:rPr>
          <w:rFonts w:ascii="Arial" w:hAnsi="Arial" w:cs="Arial"/>
          <w:color w:val="auto"/>
          <w:sz w:val="22"/>
          <w:szCs w:val="22"/>
        </w:rPr>
        <w:t xml:space="preserve"> </w:t>
      </w:r>
      <w:r w:rsidR="00B17CC6" w:rsidRPr="000D7040">
        <w:rPr>
          <w:rFonts w:ascii="Arial" w:hAnsi="Arial" w:cs="Arial"/>
          <w:color w:val="auto"/>
          <w:sz w:val="22"/>
          <w:szCs w:val="22"/>
        </w:rPr>
        <w:t>ogłoszonego</w:t>
      </w:r>
      <w:r w:rsidR="00331A04" w:rsidRPr="000D7040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9B6BBF" w:rsidRPr="000D7040">
        <w:rPr>
          <w:rFonts w:ascii="Arial" w:hAnsi="Arial" w:cs="Arial"/>
          <w:color w:val="auto"/>
          <w:sz w:val="22"/>
          <w:szCs w:val="22"/>
        </w:rPr>
        <w:t xml:space="preserve">Departament Wdrażania Europejskiego Funduszu Społecznego </w:t>
      </w:r>
      <w:r w:rsidR="00B01793" w:rsidRPr="000D7040">
        <w:rPr>
          <w:rFonts w:ascii="Arial" w:hAnsi="Arial" w:cs="Arial"/>
          <w:color w:val="auto"/>
          <w:sz w:val="22"/>
          <w:szCs w:val="22"/>
        </w:rPr>
        <w:t xml:space="preserve">Urzędu Marszałkowskiego Województwa Świętokrzyskiego ogłasza nabór nr: FESW.09.04-IZ.00-002/24 </w:t>
      </w:r>
      <w:r w:rsidR="00B01793" w:rsidRPr="000D7040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 współfinansowanego z Europejskiego Funduszu Społecznego w ramach programu </w:t>
      </w:r>
      <w:r w:rsidR="00B01793" w:rsidRPr="00B01793">
        <w:rPr>
          <w:rStyle w:val="Pogrubienie"/>
          <w:rFonts w:ascii="Arial" w:hAnsi="Arial" w:cs="Arial"/>
          <w:b w:val="0"/>
          <w:sz w:val="22"/>
          <w:szCs w:val="22"/>
        </w:rPr>
        <w:t xml:space="preserve">regionalnego Fundusze Europejskie dla Świętokrzyskiego 2021-2027, Priorytetu 9. Usługi społeczne i zdrowotne, Działanie 09.04. „Zwiększenie dostępności </w:t>
      </w:r>
      <w:r w:rsidR="00B02005">
        <w:rPr>
          <w:rStyle w:val="Pogrubienie"/>
          <w:rFonts w:ascii="Arial" w:hAnsi="Arial" w:cs="Arial"/>
          <w:b w:val="0"/>
          <w:sz w:val="22"/>
          <w:szCs w:val="22"/>
        </w:rPr>
        <w:t xml:space="preserve">usług społecznych i zdrowotnych”, </w:t>
      </w:r>
      <w:r w:rsidR="00331A04" w:rsidRPr="009B6BBF">
        <w:rPr>
          <w:rFonts w:ascii="Arial" w:hAnsi="Arial" w:cs="Arial"/>
          <w:b/>
          <w:sz w:val="22"/>
          <w:szCs w:val="22"/>
        </w:rPr>
        <w:t>ogłasza o</w:t>
      </w:r>
      <w:r w:rsidR="00FA28DD" w:rsidRPr="009B6BBF">
        <w:rPr>
          <w:rFonts w:ascii="Arial" w:hAnsi="Arial" w:cs="Arial"/>
          <w:b/>
          <w:sz w:val="22"/>
          <w:szCs w:val="22"/>
        </w:rPr>
        <w:t>twarty nabór Partnera</w:t>
      </w:r>
      <w:r w:rsidR="001853B0" w:rsidRPr="00DE41DE">
        <w:rPr>
          <w:rFonts w:ascii="Arial" w:hAnsi="Arial" w:cs="Arial"/>
          <w:sz w:val="22"/>
          <w:szCs w:val="22"/>
        </w:rPr>
        <w:t>,</w:t>
      </w:r>
      <w:r w:rsidR="001853B0" w:rsidRPr="00DE41DE">
        <w:rPr>
          <w:rFonts w:ascii="Arial" w:hAnsi="Arial" w:cs="Arial"/>
          <w:bCs/>
          <w:sz w:val="22"/>
          <w:szCs w:val="22"/>
        </w:rPr>
        <w:t xml:space="preserve"> którego celem będzie opracowanie koncepcji oraz wspólna realizacja projektu</w:t>
      </w:r>
      <w:r w:rsidR="00331A04" w:rsidRPr="0005252C">
        <w:rPr>
          <w:rFonts w:ascii="Arial" w:hAnsi="Arial" w:cs="Arial"/>
          <w:sz w:val="22"/>
          <w:szCs w:val="22"/>
        </w:rPr>
        <w:t>.</w:t>
      </w:r>
    </w:p>
    <w:p w:rsidR="00D20747" w:rsidRPr="0005252C" w:rsidRDefault="00D20747" w:rsidP="005736B5">
      <w:pPr>
        <w:pStyle w:val="Heading20"/>
        <w:keepNext/>
        <w:keepLines/>
        <w:shd w:val="clear" w:color="auto" w:fill="auto"/>
        <w:spacing w:before="0" w:line="360" w:lineRule="auto"/>
        <w:ind w:left="160"/>
        <w:jc w:val="both"/>
        <w:rPr>
          <w:rFonts w:ascii="Arial" w:hAnsi="Arial" w:cs="Arial"/>
        </w:rPr>
      </w:pPr>
      <w:bookmarkStart w:id="0" w:name="bookmark2"/>
    </w:p>
    <w:bookmarkEnd w:id="0"/>
    <w:p w:rsidR="00DE41DE" w:rsidRPr="00DE41DE" w:rsidRDefault="00DE41DE" w:rsidP="005736B5">
      <w:pPr>
        <w:pStyle w:val="Bodytext30"/>
        <w:shd w:val="clear" w:color="auto" w:fill="auto"/>
        <w:spacing w:before="0" w:after="0" w:line="360" w:lineRule="auto"/>
        <w:ind w:left="160" w:firstLine="0"/>
        <w:rPr>
          <w:rFonts w:ascii="Arial" w:hAnsi="Arial" w:cs="Arial"/>
          <w:b w:val="0"/>
        </w:rPr>
      </w:pPr>
    </w:p>
    <w:p w:rsidR="00331A04" w:rsidRDefault="00331A04" w:rsidP="005736B5">
      <w:pPr>
        <w:pStyle w:val="Bodytext40"/>
        <w:shd w:val="clear" w:color="auto" w:fill="auto"/>
        <w:spacing w:before="0" w:after="0" w:line="360" w:lineRule="auto"/>
        <w:ind w:left="160"/>
        <w:jc w:val="center"/>
        <w:rPr>
          <w:rFonts w:ascii="Arial" w:hAnsi="Arial" w:cs="Arial"/>
          <w:b/>
        </w:rPr>
      </w:pPr>
      <w:r w:rsidRPr="00DE41DE">
        <w:rPr>
          <w:rFonts w:ascii="Arial" w:hAnsi="Arial" w:cs="Arial"/>
          <w:b/>
        </w:rPr>
        <w:t xml:space="preserve">CEL </w:t>
      </w:r>
      <w:r w:rsidR="00DE41DE">
        <w:rPr>
          <w:rFonts w:ascii="Arial" w:hAnsi="Arial" w:cs="Arial"/>
          <w:b/>
        </w:rPr>
        <w:t>PARTNERSTWA I ZASADY WSPÓŁPRACY</w:t>
      </w:r>
    </w:p>
    <w:p w:rsidR="00DE41DE" w:rsidRPr="00DE41DE" w:rsidRDefault="00DE41DE" w:rsidP="005736B5">
      <w:pPr>
        <w:pStyle w:val="Bodytext40"/>
        <w:shd w:val="clear" w:color="auto" w:fill="auto"/>
        <w:spacing w:before="0" w:after="0" w:line="360" w:lineRule="auto"/>
        <w:ind w:left="160"/>
        <w:jc w:val="center"/>
        <w:rPr>
          <w:rFonts w:ascii="Arial" w:hAnsi="Arial" w:cs="Arial"/>
          <w:b/>
        </w:rPr>
      </w:pPr>
    </w:p>
    <w:p w:rsidR="00572EDC" w:rsidRPr="00572EDC" w:rsidRDefault="00331A04" w:rsidP="005736B5">
      <w:pPr>
        <w:pStyle w:val="Bodytext20"/>
        <w:shd w:val="clear" w:color="auto" w:fill="auto"/>
        <w:spacing w:after="0" w:line="360" w:lineRule="auto"/>
        <w:ind w:left="160" w:firstLine="0"/>
        <w:rPr>
          <w:rFonts w:ascii="Arial" w:hAnsi="Arial" w:cs="Arial"/>
          <w:color w:val="000000"/>
          <w:lang w:eastAsia="pl-PL"/>
        </w:rPr>
      </w:pPr>
      <w:r w:rsidRPr="00DE41DE">
        <w:rPr>
          <w:rStyle w:val="Bodytext2Bold"/>
          <w:rFonts w:ascii="Arial" w:hAnsi="Arial" w:cs="Arial"/>
          <w:b w:val="0"/>
          <w:sz w:val="22"/>
          <w:szCs w:val="22"/>
        </w:rPr>
        <w:t>Celem Partnerstwa jest</w:t>
      </w:r>
      <w:r w:rsidRPr="0005252C">
        <w:rPr>
          <w:rStyle w:val="Bodytext2Bold"/>
          <w:rFonts w:ascii="Arial" w:hAnsi="Arial" w:cs="Arial"/>
          <w:sz w:val="22"/>
          <w:szCs w:val="22"/>
        </w:rPr>
        <w:t xml:space="preserve"> </w:t>
      </w:r>
      <w:r w:rsidRPr="0005252C">
        <w:rPr>
          <w:rFonts w:ascii="Arial" w:hAnsi="Arial" w:cs="Arial"/>
        </w:rPr>
        <w:t xml:space="preserve">współpraca w zakresie opracowania i realizacji projektu </w:t>
      </w:r>
      <w:r w:rsidR="00256C0E" w:rsidRPr="00256C0E">
        <w:rPr>
          <w:rFonts w:ascii="Arial" w:hAnsi="Arial" w:cs="Arial"/>
        </w:rPr>
        <w:t xml:space="preserve">Priorytet 9. Usługi społeczne i zdrowotne, </w:t>
      </w:r>
      <w:r w:rsidR="009B6BBF" w:rsidRPr="009B6BBF">
        <w:rPr>
          <w:rFonts w:ascii="Arial" w:hAnsi="Arial" w:cs="Arial"/>
        </w:rPr>
        <w:t xml:space="preserve">Działanie 09.04. </w:t>
      </w:r>
      <w:r w:rsidR="00B02005">
        <w:rPr>
          <w:rFonts w:ascii="Arial" w:hAnsi="Arial" w:cs="Arial"/>
        </w:rPr>
        <w:t>„</w:t>
      </w:r>
      <w:r w:rsidR="009B6BBF" w:rsidRPr="009B6BBF">
        <w:rPr>
          <w:rFonts w:ascii="Arial" w:hAnsi="Arial" w:cs="Arial"/>
        </w:rPr>
        <w:t>Zwiększenie dostępności usług społecznych i zdrowotnych”</w:t>
      </w:r>
      <w:r w:rsidR="00B84525">
        <w:rPr>
          <w:rFonts w:ascii="Arial" w:hAnsi="Arial" w:cs="Arial"/>
          <w:color w:val="000000"/>
          <w:lang w:eastAsia="pl-PL"/>
        </w:rPr>
        <w:t>.</w:t>
      </w:r>
    </w:p>
    <w:p w:rsidR="00DE41DE" w:rsidRPr="0005252C" w:rsidRDefault="00DE41DE" w:rsidP="005736B5">
      <w:pPr>
        <w:pStyle w:val="Bodytext20"/>
        <w:shd w:val="clear" w:color="auto" w:fill="auto"/>
        <w:spacing w:after="0" w:line="360" w:lineRule="auto"/>
        <w:ind w:left="160" w:firstLine="0"/>
        <w:rPr>
          <w:rFonts w:ascii="Arial" w:hAnsi="Arial" w:cs="Arial"/>
        </w:rPr>
      </w:pPr>
    </w:p>
    <w:p w:rsidR="00331A04" w:rsidRDefault="00DE41DE" w:rsidP="005736B5">
      <w:pPr>
        <w:pStyle w:val="Heading20"/>
        <w:keepNext/>
        <w:keepLines/>
        <w:shd w:val="clear" w:color="auto" w:fill="auto"/>
        <w:spacing w:before="0" w:line="360" w:lineRule="auto"/>
        <w:ind w:left="160"/>
        <w:rPr>
          <w:rFonts w:ascii="Arial" w:hAnsi="Arial" w:cs="Arial"/>
        </w:rPr>
      </w:pPr>
      <w:r>
        <w:rPr>
          <w:rFonts w:ascii="Arial" w:hAnsi="Arial" w:cs="Arial"/>
        </w:rPr>
        <w:t>ZAKRES PARTNERSTWA</w:t>
      </w:r>
    </w:p>
    <w:p w:rsidR="00DE41DE" w:rsidRPr="0005252C" w:rsidRDefault="00DE41DE" w:rsidP="005736B5">
      <w:pPr>
        <w:pStyle w:val="Heading20"/>
        <w:keepNext/>
        <w:keepLines/>
        <w:shd w:val="clear" w:color="auto" w:fill="auto"/>
        <w:spacing w:before="0" w:line="360" w:lineRule="auto"/>
        <w:ind w:left="160"/>
        <w:rPr>
          <w:rFonts w:ascii="Arial" w:hAnsi="Arial" w:cs="Arial"/>
        </w:rPr>
      </w:pP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Współpraca w zakresie przygotowania merytorycznych założeń wniosku </w:t>
      </w:r>
      <w:r w:rsidR="007A2767">
        <w:rPr>
          <w:rFonts w:ascii="Arial" w:hAnsi="Arial" w:cs="Arial"/>
        </w:rPr>
        <w:br/>
      </w:r>
      <w:r w:rsidRPr="0005252C">
        <w:rPr>
          <w:rFonts w:ascii="Arial" w:hAnsi="Arial" w:cs="Arial"/>
        </w:rPr>
        <w:t>o dofinansowanie projektu w części odpowiadającej roli Partnera w projekcie.</w:t>
      </w:r>
    </w:p>
    <w:p w:rsidR="00331A04" w:rsidRPr="00542809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542809">
        <w:rPr>
          <w:rFonts w:ascii="Arial" w:hAnsi="Arial" w:cs="Arial"/>
        </w:rPr>
        <w:t>Przygotowanie diagnozy potrzeb społecznych określającej kwestie społeczne, które będą rozwiązane oraz rezultaty jakie zostaną osiągnięte poprzez realizację projektu.</w:t>
      </w: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>Współpraca logistyczno-organizacyjna przy realizowanych przez Partnera zadaniach.</w:t>
      </w: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>Wniesienie wkładu w postaci zasobów ludzkich, organizacyjnych, technicznych lub finansowych (należy wskazać zaplecze kadrowo - organizacyjne podmiotu: specjalistów, pomieszczenia, wyposażenie, które oferent może wykorzystać na realizację proponowanego zadania) w realizację projektu.</w:t>
      </w: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>W zakresie realizacji projektu:</w:t>
      </w:r>
    </w:p>
    <w:p w:rsidR="00331A04" w:rsidRPr="0005252C" w:rsidRDefault="00331A04" w:rsidP="005736B5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920" w:hanging="380"/>
        <w:jc w:val="left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Organizacja i prowadzenie działań </w:t>
      </w:r>
      <w:r w:rsidRPr="008C3CAE">
        <w:rPr>
          <w:rFonts w:ascii="Arial" w:hAnsi="Arial" w:cs="Arial"/>
        </w:rPr>
        <w:t xml:space="preserve">merytorycznych </w:t>
      </w:r>
      <w:r w:rsidR="007A657B" w:rsidRPr="008C3CAE">
        <w:rPr>
          <w:rFonts w:ascii="Arial" w:hAnsi="Arial" w:cs="Arial"/>
        </w:rPr>
        <w:t>w zakresie opr</w:t>
      </w:r>
      <w:r w:rsidR="00F14C49">
        <w:rPr>
          <w:rFonts w:ascii="Arial" w:hAnsi="Arial" w:cs="Arial"/>
        </w:rPr>
        <w:t xml:space="preserve">acowania </w:t>
      </w:r>
      <w:r w:rsidR="00F14C49">
        <w:rPr>
          <w:rFonts w:ascii="Arial" w:hAnsi="Arial" w:cs="Arial"/>
        </w:rPr>
        <w:br/>
        <w:t>i realizacji projektu,</w:t>
      </w:r>
    </w:p>
    <w:p w:rsidR="00331A04" w:rsidRPr="0005252C" w:rsidRDefault="00331A04" w:rsidP="005736B5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54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Uczestnictwo w pracach Zespołu Projektowego</w:t>
      </w:r>
      <w:r w:rsidR="00F14C49">
        <w:rPr>
          <w:rFonts w:ascii="Arial" w:hAnsi="Arial" w:cs="Arial"/>
        </w:rPr>
        <w:t>,</w:t>
      </w:r>
    </w:p>
    <w:p w:rsidR="00F14C49" w:rsidRDefault="00F14C49" w:rsidP="005736B5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Uczestnictwo partnera w realizacji projektu na każdym jego etapie, obejmujące </w:t>
      </w:r>
      <w:r>
        <w:rPr>
          <w:rFonts w:ascii="Arial" w:hAnsi="Arial" w:cs="Arial"/>
        </w:rPr>
        <w:br/>
        <w:t xml:space="preserve">m. in. </w:t>
      </w:r>
      <w:r w:rsidRPr="00F14C49">
        <w:rPr>
          <w:rFonts w:ascii="Arial" w:hAnsi="Arial" w:cs="Arial"/>
        </w:rPr>
        <w:t>wspólne przygotowanie wniosku o dofinansowanie projektu oraz wspólne zarządzanie projektem, przy czym partner może uczestniczyć w</w:t>
      </w:r>
      <w:r w:rsidRPr="00F14C49">
        <w:t xml:space="preserve"> </w:t>
      </w:r>
      <w:r w:rsidRPr="00F14C49">
        <w:rPr>
          <w:rFonts w:ascii="Arial" w:hAnsi="Arial" w:cs="Arial"/>
        </w:rPr>
        <w:t>realizacji tylko części zadań w projekcie</w:t>
      </w:r>
    </w:p>
    <w:p w:rsidR="00331A04" w:rsidRDefault="00331A04" w:rsidP="005736B5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54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Prowadzenie monitoringu w zakresie realizowanego zadania.</w:t>
      </w:r>
    </w:p>
    <w:p w:rsidR="005736B5" w:rsidRDefault="00331A04" w:rsidP="005736B5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920" w:hanging="380"/>
        <w:rPr>
          <w:rFonts w:ascii="Arial" w:hAnsi="Arial" w:cs="Arial"/>
          <w:lang w:eastAsia="pl-PL"/>
        </w:rPr>
      </w:pPr>
      <w:r w:rsidRPr="00DE41DE">
        <w:rPr>
          <w:rFonts w:ascii="Arial" w:hAnsi="Arial" w:cs="Arial"/>
        </w:rPr>
        <w:t>W ramach partnerstwa</w:t>
      </w:r>
      <w:r w:rsidR="005736B5">
        <w:rPr>
          <w:rFonts w:ascii="Arial" w:hAnsi="Arial" w:cs="Arial"/>
        </w:rPr>
        <w:t xml:space="preserve"> zakłada się realizację działań, które </w:t>
      </w:r>
      <w:r w:rsidR="005736B5" w:rsidRPr="005736B5">
        <w:rPr>
          <w:rFonts w:ascii="Arial" w:hAnsi="Arial" w:cs="Arial"/>
        </w:rPr>
        <w:t>przyczyni</w:t>
      </w:r>
      <w:r w:rsidR="005736B5">
        <w:rPr>
          <w:rFonts w:ascii="Arial" w:hAnsi="Arial" w:cs="Arial"/>
        </w:rPr>
        <w:t>ą</w:t>
      </w:r>
      <w:r w:rsidR="005736B5" w:rsidRPr="005736B5">
        <w:rPr>
          <w:rFonts w:ascii="Arial" w:hAnsi="Arial" w:cs="Arial"/>
        </w:rPr>
        <w:t xml:space="preserve"> się do osiągnięcia celu szczegółowego</w:t>
      </w:r>
      <w:r w:rsidR="005736B5">
        <w:rPr>
          <w:rFonts w:ascii="Arial" w:hAnsi="Arial" w:cs="Arial"/>
        </w:rPr>
        <w:t>:</w:t>
      </w:r>
    </w:p>
    <w:p w:rsidR="005736B5" w:rsidRDefault="005736B5" w:rsidP="005736B5">
      <w:pPr>
        <w:pStyle w:val="Bodytext20"/>
        <w:widowControl/>
        <w:numPr>
          <w:ilvl w:val="0"/>
          <w:numId w:val="27"/>
        </w:numPr>
        <w:shd w:val="clear" w:color="auto" w:fill="auto"/>
        <w:tabs>
          <w:tab w:val="left" w:pos="914"/>
        </w:tabs>
        <w:spacing w:after="0" w:line="360" w:lineRule="auto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u w:val="single"/>
          <w:lang w:eastAsia="pl-PL"/>
        </w:rPr>
        <w:t>w ramach typu projektu nr 1</w:t>
      </w:r>
      <w:r w:rsidRPr="005736B5">
        <w:rPr>
          <w:rFonts w:ascii="Arial" w:hAnsi="Arial" w:cs="Arial"/>
          <w:lang w:eastAsia="pl-PL"/>
        </w:rPr>
        <w:t xml:space="preserve">: zwiększenie dostępności usług społecznych </w:t>
      </w:r>
      <w:r>
        <w:rPr>
          <w:rFonts w:ascii="Arial" w:hAnsi="Arial" w:cs="Arial"/>
          <w:lang w:eastAsia="pl-PL"/>
        </w:rPr>
        <w:br/>
      </w:r>
      <w:r w:rsidRPr="005736B5">
        <w:rPr>
          <w:rFonts w:ascii="Arial" w:hAnsi="Arial" w:cs="Arial"/>
          <w:lang w:eastAsia="pl-PL"/>
        </w:rPr>
        <w:t xml:space="preserve">i zdrowotnych oraz wsparcie procesu deinstytucjonalizacji poprzez: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 w:rsidRPr="005736B5">
        <w:rPr>
          <w:rFonts w:ascii="Arial" w:hAnsi="Arial" w:cs="Arial"/>
          <w:lang w:eastAsia="pl-PL"/>
        </w:rPr>
        <w:t xml:space="preserve">a) tworzenie miejsc świadczenia usług opiekuńczych w formie usług świadczonych w społeczności lokalnej w nowych jak i istniejących placówkach zapewniających opiekę dzienną,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b) wsparcie dla usług asystenckich, opiekuńczych i specjalistycznych usług opiekuńczych w ramach opieki rodzinnej i środowiskowej,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c) usługi świadczone w mieszkaniach treningowych lub mieszkaniach wspomaganych,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d) zapewnienie opieki nad osobami potrzebującymi wsparcia w codziennym funkcjonowaniu w zastępstwie za opiekunów (nieformalnych) będących członkami rodzin, w tym opieka wytchnieniowa,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e) wsparcie psychologiczne lub szkolenia dla opiekunów faktycznych (nieformalnych), w szczególności członków rodzin, w zakresie opieki nad osobami potrzebującymi wsparcia w codziennym funkcjonowaniu,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f) usługi towarzyszące, m.in.: teleopieka, wypożyczalnia sprzętu, codzienne dowożenie posiłków, drobne usługi remontowe, porządkowe, higieniczne, świadczone w domu oraz działania zapobiegające umieszczaniu osób w 10 placówkach całodobowych (nie może być realizowany jako samodzielne przedsięwzięcie),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>g) wsparcie procesu deinstytucjonalizacji instytucji całodobowych na rozszerzenie oferty o prowadzenie usług świadczonych w społeczności lokalnej</w:t>
      </w:r>
      <w:r>
        <w:rPr>
          <w:rFonts w:ascii="Arial" w:hAnsi="Arial" w:cs="Arial"/>
          <w:lang w:eastAsia="pl-PL"/>
        </w:rPr>
        <w:t>,</w:t>
      </w:r>
      <w:r w:rsidRPr="005736B5">
        <w:rPr>
          <w:rFonts w:ascii="Arial" w:hAnsi="Arial" w:cs="Arial"/>
          <w:lang w:eastAsia="pl-PL"/>
        </w:rPr>
        <w:t xml:space="preserve"> 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>h) wsparcie działalności lub tworzenie nowych miejsc opieki medycznej</w:t>
      </w:r>
      <w:r>
        <w:rPr>
          <w:rFonts w:ascii="Arial" w:hAnsi="Arial" w:cs="Arial"/>
          <w:lang w:eastAsia="pl-PL"/>
        </w:rPr>
        <w:t>,</w:t>
      </w:r>
      <w:r w:rsidRPr="005736B5">
        <w:rPr>
          <w:rFonts w:ascii="Arial" w:hAnsi="Arial" w:cs="Arial"/>
          <w:lang w:eastAsia="pl-PL"/>
        </w:rPr>
        <w:t xml:space="preserve"> w formach zdeinstytucjonalizowanych, w tym tworzenie nowych i wsparcie istniejących hospicjów domowych,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i) długoterminową medyczną opiekę domową nad osobą potrzebującą wsparcia w codziennym funkcjonowaniu, w tym pielęgniarską opiekę długoterminową; </w:t>
      </w:r>
    </w:p>
    <w:p w:rsidR="005736B5" w:rsidRDefault="005736B5" w:rsidP="005736B5">
      <w:pPr>
        <w:pStyle w:val="Bodytext20"/>
        <w:widowControl/>
        <w:numPr>
          <w:ilvl w:val="0"/>
          <w:numId w:val="27"/>
        </w:numPr>
        <w:shd w:val="clear" w:color="auto" w:fill="auto"/>
        <w:tabs>
          <w:tab w:val="left" w:pos="914"/>
        </w:tabs>
        <w:spacing w:after="0" w:line="360" w:lineRule="auto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u w:val="single"/>
          <w:lang w:eastAsia="pl-PL"/>
        </w:rPr>
        <w:t>w ramach typu projektu nr 2:</w:t>
      </w:r>
      <w:r w:rsidRPr="005736B5">
        <w:rPr>
          <w:rFonts w:ascii="Arial" w:hAnsi="Arial" w:cs="Arial"/>
          <w:lang w:eastAsia="pl-PL"/>
        </w:rPr>
        <w:t xml:space="preserve"> podnoszenie kwalifikacji i kompetencji osób związanych ze świadczeniem usług społecznych i/lub zdrowotnych na potrzeby świadczenia </w:t>
      </w:r>
      <w:r w:rsidRPr="005736B5">
        <w:rPr>
          <w:rFonts w:ascii="Arial" w:hAnsi="Arial" w:cs="Arial"/>
          <w:lang w:eastAsia="pl-PL"/>
        </w:rPr>
        <w:lastRenderedPageBreak/>
        <w:t>usług w społeczności lokalnej, w tym personelu opieki długoterminowej (nie może być realizowany jako samodzielne przedsięwzięcie).</w:t>
      </w:r>
    </w:p>
    <w:p w:rsidR="007A657B" w:rsidRDefault="007A657B" w:rsidP="005736B5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</w:p>
    <w:p w:rsidR="0038068F" w:rsidRDefault="00C843A5" w:rsidP="005736B5">
      <w:pPr>
        <w:pStyle w:val="Bodytext4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WYBORU PARTNERA</w:t>
      </w:r>
    </w:p>
    <w:p w:rsidR="00C84780" w:rsidRPr="00C84780" w:rsidRDefault="00C84780" w:rsidP="005736B5">
      <w:pPr>
        <w:pStyle w:val="Bodytext40"/>
        <w:shd w:val="clear" w:color="auto" w:fill="auto"/>
        <w:spacing w:before="0" w:after="0" w:line="360" w:lineRule="auto"/>
        <w:rPr>
          <w:rFonts w:ascii="Arial" w:hAnsi="Arial" w:cs="Arial"/>
          <w:b/>
        </w:rPr>
      </w:pPr>
    </w:p>
    <w:p w:rsidR="00C84780" w:rsidRPr="00C84780" w:rsidRDefault="00C84780" w:rsidP="005736B5">
      <w:pPr>
        <w:spacing w:line="360" w:lineRule="auto"/>
        <w:jc w:val="both"/>
        <w:rPr>
          <w:rFonts w:ascii="Arial" w:hAnsi="Arial" w:cs="Arial"/>
          <w:b/>
        </w:rPr>
      </w:pPr>
      <w:r w:rsidRPr="00C84780">
        <w:rPr>
          <w:rFonts w:ascii="Arial" w:eastAsia="Times New Roman" w:hAnsi="Arial" w:cs="Arial"/>
          <w:color w:val="000000"/>
        </w:rPr>
        <w:t>O udział w naborze może ubiegać się kandydat na partnera który spełnia następujące wy</w:t>
      </w:r>
      <w:r w:rsidR="00C7361A">
        <w:rPr>
          <w:rFonts w:ascii="Arial" w:eastAsia="Times New Roman" w:hAnsi="Arial" w:cs="Arial"/>
          <w:color w:val="000000"/>
        </w:rPr>
        <w:t>magania:</w:t>
      </w:r>
    </w:p>
    <w:p w:rsidR="0038068F" w:rsidRPr="0005252C" w:rsidRDefault="0038068F" w:rsidP="005736B5">
      <w:pPr>
        <w:pStyle w:val="Bodytext20"/>
        <w:numPr>
          <w:ilvl w:val="0"/>
          <w:numId w:val="5"/>
        </w:numPr>
        <w:shd w:val="clear" w:color="auto" w:fill="auto"/>
        <w:spacing w:after="0" w:line="360" w:lineRule="auto"/>
        <w:ind w:left="426" w:hanging="426"/>
        <w:rPr>
          <w:rFonts w:ascii="Arial" w:hAnsi="Arial" w:cs="Arial"/>
        </w:rPr>
      </w:pPr>
      <w:r w:rsidRPr="00C84780">
        <w:rPr>
          <w:rFonts w:ascii="Arial" w:hAnsi="Arial" w:cs="Arial"/>
        </w:rPr>
        <w:t>Nie podlega wykluczeniu z możliwości otrzymania dofinansowania ze środków UE lub</w:t>
      </w:r>
      <w:r w:rsidRPr="0005252C">
        <w:rPr>
          <w:rFonts w:ascii="Arial" w:hAnsi="Arial" w:cs="Arial"/>
        </w:rPr>
        <w:t xml:space="preserve"> wobec których orzeczono zakaz dostępu do środków UE na podstawie odrębnych przepisów takich jak: - art. 207 ust. 4 ustawy z dnia 27 sierpnia 2009 r. o finansach publicznych; - art. 12 ust. 1 pkt 1 ustawy z dnia 15 czerwca 2012 r. o skutkach powierzania wykonywania pracy cudzoziemcom przebywającym wbrew przepisom na terytorium Rzeczypospolitej Polskiej; - art. 9 ust. 1 pkt 2a ustawy z dnia 28 października 2002 r. </w:t>
      </w:r>
      <w:r w:rsidR="00121676">
        <w:rPr>
          <w:rFonts w:ascii="Arial" w:hAnsi="Arial" w:cs="Arial"/>
        </w:rPr>
        <w:br/>
      </w:r>
      <w:r w:rsidRPr="0005252C">
        <w:rPr>
          <w:rFonts w:ascii="Arial" w:hAnsi="Arial" w:cs="Arial"/>
        </w:rPr>
        <w:t>o odpowiedzialności podmiotów zbiorowych za czyny zabronione pod groźbą kary.</w:t>
      </w:r>
    </w:p>
    <w:p w:rsidR="0092706C" w:rsidRDefault="001B4E25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Zgodność </w:t>
      </w:r>
      <w:r w:rsidRPr="00DE0981">
        <w:rPr>
          <w:rFonts w:ascii="Arial" w:hAnsi="Arial" w:cs="Arial"/>
        </w:rPr>
        <w:t>celów statutowych/profilu działalności Kandydata na Partnera z celami partnerstwa</w:t>
      </w:r>
      <w:r>
        <w:rPr>
          <w:rFonts w:ascii="Arial" w:hAnsi="Arial" w:cs="Arial"/>
        </w:rPr>
        <w:t>.</w:t>
      </w:r>
    </w:p>
    <w:p w:rsidR="0038068F" w:rsidRPr="0092706C" w:rsidRDefault="00C7361A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360" w:lineRule="auto"/>
        <w:ind w:left="426" w:hanging="426"/>
        <w:rPr>
          <w:rFonts w:ascii="Arial" w:hAnsi="Arial" w:cs="Arial"/>
        </w:rPr>
      </w:pPr>
      <w:r w:rsidRPr="0092706C">
        <w:rPr>
          <w:rFonts w:ascii="Arial" w:hAnsi="Arial" w:cs="Arial"/>
          <w:color w:val="000000"/>
        </w:rPr>
        <w:t xml:space="preserve">Kandydat na partnera </w:t>
      </w:r>
      <w:r w:rsidR="00C35D98" w:rsidRPr="0092706C">
        <w:rPr>
          <w:rFonts w:ascii="Arial" w:hAnsi="Arial" w:cs="Arial"/>
        </w:rPr>
        <w:t xml:space="preserve">wchodzący w skład partnerstwa musi prowadzić w swojej działalności </w:t>
      </w:r>
      <w:r w:rsidR="000244D6">
        <w:rPr>
          <w:rFonts w:ascii="Arial" w:hAnsi="Arial" w:cs="Arial"/>
        </w:rPr>
        <w:t>statutowej usługi społeczne</w:t>
      </w:r>
      <w:r w:rsidR="008E72E8">
        <w:rPr>
          <w:rFonts w:ascii="Arial" w:hAnsi="Arial" w:cs="Arial"/>
        </w:rPr>
        <w:t xml:space="preserve"> i zdrowotne</w:t>
      </w:r>
      <w:r w:rsidR="000244D6">
        <w:rPr>
          <w:rFonts w:ascii="Arial" w:hAnsi="Arial" w:cs="Arial"/>
        </w:rPr>
        <w:t>.</w:t>
      </w:r>
    </w:p>
    <w:p w:rsidR="0038068F" w:rsidRPr="007075E0" w:rsidRDefault="0038068F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360" w:lineRule="auto"/>
        <w:ind w:left="440" w:hanging="30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Deklarowany wkład </w:t>
      </w:r>
      <w:r w:rsidR="00ED1BAE" w:rsidRPr="0005252C">
        <w:rPr>
          <w:rFonts w:ascii="Arial" w:hAnsi="Arial" w:cs="Arial"/>
        </w:rPr>
        <w:t xml:space="preserve">własny </w:t>
      </w:r>
      <w:r w:rsidRPr="0005252C">
        <w:rPr>
          <w:rFonts w:ascii="Arial" w:hAnsi="Arial" w:cs="Arial"/>
        </w:rPr>
        <w:t xml:space="preserve">potencjalnego Partnera w realizację celu partnerstwa (zasoby </w:t>
      </w:r>
      <w:r w:rsidRPr="007075E0">
        <w:rPr>
          <w:rFonts w:ascii="Arial" w:hAnsi="Arial" w:cs="Arial"/>
        </w:rPr>
        <w:t>ludzkie, organizacyjne, techniczne lub finansowe).</w:t>
      </w:r>
    </w:p>
    <w:p w:rsidR="0038068F" w:rsidRPr="007075E0" w:rsidRDefault="0038068F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60" w:lineRule="auto"/>
        <w:ind w:left="140" w:firstLine="0"/>
        <w:rPr>
          <w:rFonts w:ascii="Arial" w:hAnsi="Arial" w:cs="Arial"/>
        </w:rPr>
      </w:pPr>
      <w:r w:rsidRPr="007075E0">
        <w:rPr>
          <w:rFonts w:ascii="Arial" w:hAnsi="Arial" w:cs="Arial"/>
        </w:rPr>
        <w:t>Doświadczenie potencjalnego Partnera w realizacji projektów o podobnym charakterze.</w:t>
      </w:r>
    </w:p>
    <w:p w:rsidR="0038068F" w:rsidRDefault="0038068F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spacing w:after="0" w:line="360" w:lineRule="auto"/>
        <w:ind w:left="14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Koncepcja i uzasadnienie działań.</w:t>
      </w:r>
    </w:p>
    <w:p w:rsidR="00644683" w:rsidRDefault="00644683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spacing w:after="0" w:line="360" w:lineRule="auto"/>
        <w:ind w:left="140" w:firstLine="0"/>
        <w:rPr>
          <w:rFonts w:ascii="Arial" w:hAnsi="Arial" w:cs="Arial"/>
        </w:rPr>
      </w:pPr>
      <w:r w:rsidRPr="00644683">
        <w:rPr>
          <w:rFonts w:ascii="Arial" w:hAnsi="Arial" w:cs="Arial"/>
        </w:rPr>
        <w:t>Idea partnerstwa nie dopuszcza możliwości zlecania zadań pomiędzy podmiotami partnerstwa. Zadania realizowane przez poszczególnych partnerów w ramach projektu partnerskiego nie mogą polegać na oferowaniu towarów, świadczeniu usług lub wykonywaniu robót budowlanych na rzecz pozostałych partnerów</w:t>
      </w:r>
    </w:p>
    <w:p w:rsidR="00DE41DE" w:rsidRPr="0005252C" w:rsidRDefault="00DE41DE" w:rsidP="005736B5">
      <w:pPr>
        <w:pStyle w:val="Bodytext20"/>
        <w:shd w:val="clear" w:color="auto" w:fill="auto"/>
        <w:tabs>
          <w:tab w:val="left" w:pos="417"/>
        </w:tabs>
        <w:spacing w:after="0" w:line="360" w:lineRule="auto"/>
        <w:ind w:left="140" w:firstLine="0"/>
        <w:rPr>
          <w:rFonts w:ascii="Arial" w:hAnsi="Arial" w:cs="Arial"/>
        </w:rPr>
      </w:pPr>
    </w:p>
    <w:p w:rsidR="00644683" w:rsidRDefault="00644683" w:rsidP="005736B5">
      <w:pPr>
        <w:pStyle w:val="Bodytext30"/>
        <w:shd w:val="clear" w:color="auto" w:fill="auto"/>
        <w:spacing w:before="0" w:after="0" w:line="360" w:lineRule="auto"/>
        <w:ind w:left="1520" w:firstLine="0"/>
        <w:rPr>
          <w:rFonts w:ascii="Arial" w:hAnsi="Arial" w:cs="Arial"/>
        </w:rPr>
      </w:pPr>
    </w:p>
    <w:p w:rsidR="0038068F" w:rsidRDefault="0038068F" w:rsidP="005736B5">
      <w:pPr>
        <w:pStyle w:val="Bodytext30"/>
        <w:shd w:val="clear" w:color="auto" w:fill="auto"/>
        <w:spacing w:before="0" w:after="0" w:line="360" w:lineRule="auto"/>
        <w:ind w:left="152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SPOSÓB PRZYGOTOWANIA I ZŁOŻENIA ZGŁOSZENIA</w:t>
      </w:r>
    </w:p>
    <w:p w:rsidR="00DE41DE" w:rsidRPr="0005252C" w:rsidRDefault="00DE41DE" w:rsidP="005736B5">
      <w:pPr>
        <w:pStyle w:val="Bodytext30"/>
        <w:shd w:val="clear" w:color="auto" w:fill="auto"/>
        <w:spacing w:before="0" w:after="0" w:line="360" w:lineRule="auto"/>
        <w:ind w:left="1520" w:firstLine="0"/>
        <w:rPr>
          <w:rFonts w:ascii="Arial" w:hAnsi="Arial" w:cs="Arial"/>
        </w:rPr>
      </w:pP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73"/>
        </w:tabs>
        <w:spacing w:after="0" w:line="360" w:lineRule="auto"/>
        <w:ind w:left="580" w:right="-6" w:hanging="3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Podmiot ubiegający się o wybór na Partnera w procedurze otwartego naboru </w:t>
      </w:r>
      <w:r w:rsidR="00DE41DE">
        <w:rPr>
          <w:rFonts w:ascii="Arial" w:hAnsi="Arial" w:cs="Arial"/>
        </w:rPr>
        <w:t>j</w:t>
      </w:r>
      <w:r w:rsidRPr="0005252C">
        <w:rPr>
          <w:rFonts w:ascii="Arial" w:hAnsi="Arial" w:cs="Arial"/>
        </w:rPr>
        <w:t>est zobowiązany do przedłożenia następujących dokumentów (oryginał lub uwierzytelniona kopia):</w:t>
      </w:r>
    </w:p>
    <w:p w:rsidR="0038068F" w:rsidRPr="00DE41DE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 xml:space="preserve">„Formularza zgłoszenia" wypełnionego w oparciu o zamieszczony wzór </w:t>
      </w:r>
      <w:r w:rsidR="001B4E25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w Ogłoszeniu o otwartym naborze Partnera na stronie internetowej: </w:t>
      </w:r>
      <w:r w:rsidR="005576A6">
        <w:rPr>
          <w:rFonts w:ascii="Arial" w:hAnsi="Arial" w:cs="Arial"/>
        </w:rPr>
        <w:t xml:space="preserve">     </w:t>
      </w:r>
      <w:hyperlink r:id="rId7" w:history="1">
        <w:r w:rsidR="005576A6" w:rsidRPr="00CD5413">
          <w:rPr>
            <w:rStyle w:val="Hipercze"/>
            <w:rFonts w:ascii="Arial" w:hAnsi="Arial" w:cs="Arial"/>
            <w:lang w:bidi="en-US"/>
          </w:rPr>
          <w:t>http://www.powiat.starachowice.pl</w:t>
        </w:r>
      </w:hyperlink>
      <w:r w:rsidR="005576A6" w:rsidRPr="005576A6">
        <w:rPr>
          <w:rFonts w:asciiTheme="minorHAnsi" w:eastAsiaTheme="minorHAnsi" w:hAnsiTheme="minorHAnsi" w:cstheme="minorBidi"/>
        </w:rPr>
        <w:t xml:space="preserve"> </w:t>
      </w:r>
    </w:p>
    <w:p w:rsidR="0038068F" w:rsidRPr="0005252C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05252C">
        <w:rPr>
          <w:rFonts w:ascii="Arial" w:hAnsi="Arial" w:cs="Arial"/>
        </w:rPr>
        <w:t>Aktualnego wypisu z KRS (ważny 3 miesiące od daty uzyskania) lub innego równoważnego dokumentu potwierdzającego formę prawną i organizacyjną oraz umoc</w:t>
      </w:r>
      <w:r w:rsidR="00B02005">
        <w:rPr>
          <w:rFonts w:ascii="Arial" w:hAnsi="Arial" w:cs="Arial"/>
        </w:rPr>
        <w:t>owanie osób go reprezentujących.</w:t>
      </w:r>
    </w:p>
    <w:p w:rsidR="0038068F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Aktualnego i poświadczonego za zgodność z oryginałem Statutu podmiotu </w:t>
      </w:r>
      <w:r w:rsidRPr="008C3CAE">
        <w:rPr>
          <w:rFonts w:ascii="Arial" w:hAnsi="Arial" w:cs="Arial"/>
        </w:rPr>
        <w:t>składającego zgłosz</w:t>
      </w:r>
      <w:r w:rsidR="00B02005">
        <w:rPr>
          <w:rFonts w:ascii="Arial" w:hAnsi="Arial" w:cs="Arial"/>
        </w:rPr>
        <w:t>enie lub dokumentu równoważnego.</w:t>
      </w:r>
    </w:p>
    <w:p w:rsidR="007757B0" w:rsidRPr="008C3CAE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993" w:hanging="567"/>
        <w:rPr>
          <w:rFonts w:ascii="Arial" w:hAnsi="Arial" w:cs="Arial"/>
        </w:rPr>
      </w:pPr>
      <w:r w:rsidRPr="008C3CAE">
        <w:rPr>
          <w:rFonts w:ascii="Arial" w:hAnsi="Arial" w:cs="Arial"/>
        </w:rPr>
        <w:t>Charakterystykę podmiotu wraz z podaniem obszaru działania, doświadczenia, zasobów kadrowych, możliwości techniczno - organizacyjnych oraz doświadczenia w realizacji podobnych proj</w:t>
      </w:r>
      <w:r w:rsidR="00601F97" w:rsidRPr="008C3CAE">
        <w:rPr>
          <w:rFonts w:ascii="Arial" w:hAnsi="Arial" w:cs="Arial"/>
        </w:rPr>
        <w:t>ektów jako partner w projektach wraz z deklaracją wkładu w realizację celu partnerstwa.</w:t>
      </w:r>
    </w:p>
    <w:p w:rsidR="0038068F" w:rsidRPr="0005252C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8C3CAE">
        <w:rPr>
          <w:rFonts w:ascii="Arial" w:hAnsi="Arial" w:cs="Arial"/>
        </w:rPr>
        <w:t>Pełnomocnictwo do składania</w:t>
      </w:r>
      <w:r w:rsidRPr="0005252C">
        <w:rPr>
          <w:rFonts w:ascii="Arial" w:hAnsi="Arial" w:cs="Arial"/>
        </w:rPr>
        <w:t xml:space="preserve"> oświadczeń woli (w przypadku, gdy zgłoszenie będą podpisywały osoby inne niż uprawnione do reprezentacji zgodnie ze statutem </w:t>
      </w:r>
      <w:r w:rsidR="005576A6">
        <w:rPr>
          <w:rFonts w:ascii="Arial" w:hAnsi="Arial" w:cs="Arial"/>
        </w:rPr>
        <w:br/>
      </w:r>
      <w:r w:rsidRPr="0005252C">
        <w:rPr>
          <w:rFonts w:ascii="Arial" w:hAnsi="Arial" w:cs="Arial"/>
        </w:rPr>
        <w:t>i odpisem Krajowego Rejestru Sądowego),</w:t>
      </w:r>
    </w:p>
    <w:p w:rsidR="0038068F" w:rsidRPr="0005252C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05252C">
        <w:rPr>
          <w:rFonts w:ascii="Arial" w:hAnsi="Arial" w:cs="Arial"/>
        </w:rPr>
        <w:t>Inne dokumenty mogące mieć znaczenie przy ocenie oferty.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360" w:lineRule="auto"/>
        <w:ind w:left="440" w:hanging="440"/>
        <w:rPr>
          <w:rFonts w:ascii="Arial" w:hAnsi="Arial" w:cs="Arial"/>
        </w:rPr>
      </w:pPr>
      <w:r w:rsidRPr="0005252C">
        <w:rPr>
          <w:rFonts w:ascii="Arial" w:hAnsi="Arial" w:cs="Arial"/>
        </w:rPr>
        <w:t>Zgłoszenia złożone w sposób niekompletny nie będą rozpatrywane ze względów formalnych.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Kopie dokumentów, dołączone do zgłoszenia muszą być poświadczone za zgodność </w:t>
      </w:r>
      <w:r w:rsidR="001B4E25">
        <w:rPr>
          <w:rFonts w:ascii="Arial" w:hAnsi="Arial" w:cs="Arial"/>
        </w:rPr>
        <w:br/>
      </w:r>
      <w:r w:rsidRPr="0005252C">
        <w:rPr>
          <w:rFonts w:ascii="Arial" w:hAnsi="Arial" w:cs="Arial"/>
        </w:rPr>
        <w:t>z oryginałem tj. opatrzone pieczęcią podmiotu, aktualną datą, własnoręcznym podpisem osoby/osób uprawnionej do reprezentowania podmiotu.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Zgłoszenia należy składać w zamkniętej kopercie z adnotacją </w:t>
      </w:r>
      <w:r w:rsidR="00A16B26" w:rsidRPr="00A16B26">
        <w:rPr>
          <w:rFonts w:ascii="Arial" w:hAnsi="Arial" w:cs="Arial"/>
        </w:rPr>
        <w:t xml:space="preserve">„Otwarty nabór Partnera do </w:t>
      </w:r>
      <w:r w:rsidR="00B02005" w:rsidRPr="0005252C">
        <w:rPr>
          <w:rFonts w:ascii="Arial" w:hAnsi="Arial" w:cs="Arial"/>
        </w:rPr>
        <w:t xml:space="preserve">projektu </w:t>
      </w:r>
      <w:r w:rsidR="00B02005" w:rsidRPr="00256C0E">
        <w:rPr>
          <w:rFonts w:ascii="Arial" w:hAnsi="Arial" w:cs="Arial"/>
        </w:rPr>
        <w:t xml:space="preserve">Priorytet 9. Usługi społeczne i zdrowotne, </w:t>
      </w:r>
      <w:r w:rsidR="00B02005" w:rsidRPr="009B6BBF">
        <w:rPr>
          <w:rFonts w:ascii="Arial" w:hAnsi="Arial" w:cs="Arial"/>
        </w:rPr>
        <w:t xml:space="preserve">Działanie 09.04. </w:t>
      </w:r>
      <w:r w:rsidR="00B02005">
        <w:rPr>
          <w:rFonts w:ascii="Arial" w:hAnsi="Arial" w:cs="Arial"/>
        </w:rPr>
        <w:t>„</w:t>
      </w:r>
      <w:r w:rsidR="00B02005" w:rsidRPr="009B6BBF">
        <w:rPr>
          <w:rFonts w:ascii="Arial" w:hAnsi="Arial" w:cs="Arial"/>
        </w:rPr>
        <w:t>Zwiększenie dostępności usług społecznych i zdrowotnych”</w:t>
      </w:r>
      <w:r w:rsidR="00B02005">
        <w:rPr>
          <w:rFonts w:ascii="Arial" w:hAnsi="Arial" w:cs="Arial"/>
          <w:color w:val="000000"/>
          <w:lang w:eastAsia="pl-PL"/>
        </w:rPr>
        <w:t xml:space="preserve"> </w:t>
      </w:r>
      <w:r w:rsidR="00A16B26" w:rsidRPr="00A16B26">
        <w:rPr>
          <w:rFonts w:ascii="Arial" w:hAnsi="Arial" w:cs="Arial"/>
        </w:rPr>
        <w:t xml:space="preserve">w siedzibie </w:t>
      </w:r>
      <w:r w:rsidR="005576A6">
        <w:rPr>
          <w:rFonts w:ascii="Arial" w:hAnsi="Arial" w:cs="Arial"/>
        </w:rPr>
        <w:t>Starostwa Powiatowego w Starachowicach</w:t>
      </w:r>
      <w:r w:rsidR="00A16B26" w:rsidRPr="00A16B26">
        <w:rPr>
          <w:rFonts w:ascii="Arial" w:hAnsi="Arial" w:cs="Arial"/>
        </w:rPr>
        <w:t>,</w:t>
      </w:r>
      <w:r w:rsidR="0007306E">
        <w:rPr>
          <w:rFonts w:ascii="Arial" w:hAnsi="Arial" w:cs="Arial"/>
        </w:rPr>
        <w:t xml:space="preserve"> </w:t>
      </w:r>
      <w:r w:rsidR="00A16B26" w:rsidRPr="00A16B26">
        <w:rPr>
          <w:rFonts w:ascii="Arial" w:hAnsi="Arial" w:cs="Arial"/>
        </w:rPr>
        <w:t xml:space="preserve">ul. </w:t>
      </w:r>
      <w:r w:rsidR="005576A6">
        <w:rPr>
          <w:rFonts w:ascii="Arial" w:hAnsi="Arial" w:cs="Arial"/>
        </w:rPr>
        <w:t>Władysława Borkowskiego 4</w:t>
      </w:r>
      <w:r w:rsidR="00A16B26" w:rsidRPr="00A16B26">
        <w:rPr>
          <w:rFonts w:ascii="Arial" w:hAnsi="Arial" w:cs="Arial"/>
        </w:rPr>
        <w:t xml:space="preserve">, 27-200 Starachowice osobiście, za pośrednictwem poczty lub usług kurierskich </w:t>
      </w:r>
      <w:r w:rsidR="00A16B26">
        <w:rPr>
          <w:rFonts w:ascii="Arial" w:hAnsi="Arial" w:cs="Arial"/>
        </w:rPr>
        <w:t>w dni robocze od godz. 7</w:t>
      </w:r>
      <w:r w:rsidRPr="0005252C">
        <w:rPr>
          <w:rFonts w:ascii="Arial" w:hAnsi="Arial" w:cs="Arial"/>
        </w:rPr>
        <w:t>.</w:t>
      </w:r>
      <w:r w:rsidR="00CA106C">
        <w:rPr>
          <w:rFonts w:ascii="Arial" w:hAnsi="Arial" w:cs="Arial"/>
        </w:rPr>
        <w:t>3</w:t>
      </w:r>
      <w:r w:rsidRPr="0005252C">
        <w:rPr>
          <w:rFonts w:ascii="Arial" w:hAnsi="Arial" w:cs="Arial"/>
        </w:rPr>
        <w:t>0 do godz. 15.</w:t>
      </w:r>
      <w:r w:rsidR="00CA106C">
        <w:rPr>
          <w:rFonts w:ascii="Arial" w:hAnsi="Arial" w:cs="Arial"/>
        </w:rPr>
        <w:t>30</w:t>
      </w:r>
      <w:r w:rsidRPr="0005252C">
        <w:rPr>
          <w:rFonts w:ascii="Arial" w:hAnsi="Arial" w:cs="Arial"/>
        </w:rPr>
        <w:t xml:space="preserve">. </w:t>
      </w:r>
      <w:r w:rsidRPr="00DE41DE">
        <w:rPr>
          <w:rStyle w:val="Bodytext2Bold"/>
          <w:rFonts w:ascii="Arial" w:hAnsi="Arial" w:cs="Arial"/>
          <w:b w:val="0"/>
          <w:sz w:val="22"/>
          <w:szCs w:val="22"/>
        </w:rPr>
        <w:t xml:space="preserve">Ostateczny termin składania zgłoszeń upływa </w:t>
      </w:r>
      <w:bookmarkStart w:id="1" w:name="_GoBack"/>
      <w:bookmarkEnd w:id="1"/>
      <w:r w:rsidRPr="00DE41DE">
        <w:rPr>
          <w:rStyle w:val="Bodytext2Bold"/>
          <w:rFonts w:ascii="Arial" w:hAnsi="Arial" w:cs="Arial"/>
          <w:b w:val="0"/>
          <w:sz w:val="22"/>
          <w:szCs w:val="22"/>
        </w:rPr>
        <w:t>w</w:t>
      </w:r>
      <w:r w:rsidR="0007306E">
        <w:rPr>
          <w:rStyle w:val="Bodytext2Bold"/>
          <w:rFonts w:ascii="Arial" w:hAnsi="Arial" w:cs="Arial"/>
          <w:b w:val="0"/>
          <w:sz w:val="22"/>
          <w:szCs w:val="22"/>
        </w:rPr>
        <w:t xml:space="preserve"> dniu</w:t>
      </w:r>
      <w:r w:rsidRPr="00DE41DE">
        <w:rPr>
          <w:rStyle w:val="Bodytext2Bold"/>
          <w:rFonts w:ascii="Arial" w:hAnsi="Arial" w:cs="Arial"/>
          <w:b w:val="0"/>
          <w:sz w:val="22"/>
          <w:szCs w:val="22"/>
        </w:rPr>
        <w:t xml:space="preserve"> </w:t>
      </w:r>
      <w:r w:rsidR="0007306E" w:rsidRPr="0007306E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>28.03.2024 r. o godzinie 15.00</w:t>
      </w:r>
      <w:r w:rsidRPr="0005252C">
        <w:rPr>
          <w:rFonts w:ascii="Arial" w:hAnsi="Arial" w:cs="Arial"/>
        </w:rPr>
        <w:t xml:space="preserve">. Decyduje data wpływu zgłoszenia do </w:t>
      </w:r>
      <w:r w:rsidR="00CA106C">
        <w:rPr>
          <w:rFonts w:ascii="Arial" w:hAnsi="Arial" w:cs="Arial"/>
        </w:rPr>
        <w:t>Starostwa Powiatowego w Starachowicach</w:t>
      </w:r>
      <w:r w:rsidRPr="0005252C">
        <w:rPr>
          <w:rFonts w:ascii="Arial" w:hAnsi="Arial" w:cs="Arial"/>
        </w:rPr>
        <w:t>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Zgłoszenia złożone po upływie terminu składania nie będą rozpatrywane.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Zgłoszenia niezgodne z regulaminem oraz wymaganiami określonymi w ogłoszeniu</w:t>
      </w:r>
      <w:r w:rsidR="001B4E25">
        <w:rPr>
          <w:rFonts w:ascii="Arial" w:hAnsi="Arial" w:cs="Arial"/>
        </w:rPr>
        <w:br/>
      </w:r>
      <w:r w:rsidRPr="0005252C">
        <w:rPr>
          <w:rFonts w:ascii="Arial" w:hAnsi="Arial" w:cs="Arial"/>
        </w:rPr>
        <w:t>i kryteriach określonych w otw</w:t>
      </w:r>
      <w:r w:rsidR="00E13633">
        <w:rPr>
          <w:rFonts w:ascii="Arial" w:hAnsi="Arial" w:cs="Arial"/>
        </w:rPr>
        <w:t>artym naborze Partnera</w:t>
      </w:r>
      <w:r w:rsidRPr="0005252C">
        <w:rPr>
          <w:rFonts w:ascii="Arial" w:hAnsi="Arial" w:cs="Arial"/>
        </w:rPr>
        <w:t xml:space="preserve"> zostaną odrzucone.</w:t>
      </w:r>
    </w:p>
    <w:p w:rsidR="002927E0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Zgodnie z zapisami art. </w:t>
      </w:r>
      <w:r w:rsidR="00E13633">
        <w:rPr>
          <w:rFonts w:ascii="Arial" w:hAnsi="Arial" w:cs="Arial"/>
        </w:rPr>
        <w:t>39 ust. 2 punkt 1</w:t>
      </w:r>
      <w:r w:rsidRPr="0005252C">
        <w:rPr>
          <w:rFonts w:ascii="Arial" w:hAnsi="Arial" w:cs="Arial"/>
        </w:rPr>
        <w:t xml:space="preserve"> </w:t>
      </w:r>
      <w:r w:rsidR="00D31B2F" w:rsidRPr="00D31B2F">
        <w:rPr>
          <w:rFonts w:ascii="Arial" w:hAnsi="Arial" w:cs="Arial"/>
        </w:rPr>
        <w:t xml:space="preserve">ustawy z dnia 28 kwietnia 2022 roku o zasadach realizacji zadań finansowanych ze środków europejskich w perspektywie finansowej 2021-2027 (Dz. U. z 2022 r., poz. 1079) </w:t>
      </w:r>
      <w:r w:rsidRPr="0005252C">
        <w:rPr>
          <w:rFonts w:ascii="Arial" w:hAnsi="Arial" w:cs="Arial"/>
        </w:rPr>
        <w:t>wyznaczony termin na zgłaszanie się Partnerów nie może być krótszy niż 21 dni od dnia opublikowania przedmiotowego ogłoszenia. Na potrzeby otwartego naboru Partnera/Partnerów przyjmuje się, że wskazany okres będzie liczony w dniach kalendarzowych.</w:t>
      </w:r>
    </w:p>
    <w:p w:rsidR="0038068F" w:rsidRPr="002927E0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2927E0">
        <w:rPr>
          <w:rFonts w:ascii="Arial" w:hAnsi="Arial" w:cs="Arial"/>
        </w:rPr>
        <w:t>Ogłaszający nabór zastrzega sobie prawo do wnioskowania o</w:t>
      </w:r>
      <w:r w:rsidR="003D387B">
        <w:rPr>
          <w:rFonts w:ascii="Arial" w:hAnsi="Arial" w:cs="Arial"/>
        </w:rPr>
        <w:t xml:space="preserve"> dodatkowe </w:t>
      </w:r>
      <w:r w:rsidR="003D387B">
        <w:rPr>
          <w:rFonts w:ascii="Arial" w:hAnsi="Arial" w:cs="Arial"/>
        </w:rPr>
        <w:lastRenderedPageBreak/>
        <w:t>wyjaśnienia/uszczegół</w:t>
      </w:r>
      <w:r w:rsidRPr="002927E0">
        <w:rPr>
          <w:rFonts w:ascii="Arial" w:hAnsi="Arial" w:cs="Arial"/>
        </w:rPr>
        <w:t>owienie przesłanych ofert, negocjowanie warunków realizacji zadania na etapie formułowania wniosku o dofinansowanie i umowy partnerskiej oraz do unieważnienia naboru z ważnych przyczyn lub odstąpienia od realizacji projektu w partnerstwie, szczególnie w przypadku braku akceptacji wniosku</w:t>
      </w:r>
      <w:r w:rsidR="00ED1BAE" w:rsidRPr="002927E0">
        <w:rPr>
          <w:rFonts w:ascii="Arial" w:hAnsi="Arial" w:cs="Arial"/>
        </w:rPr>
        <w:t xml:space="preserve"> </w:t>
      </w:r>
      <w:r w:rsidRPr="002927E0">
        <w:rPr>
          <w:rFonts w:ascii="Arial" w:hAnsi="Arial" w:cs="Arial"/>
        </w:rPr>
        <w:t xml:space="preserve">o dofinansowanie projektu przez Instytucję Zarządzającą, a tym samym nie uzyskaniu odpowiedniego </w:t>
      </w:r>
      <w:r w:rsidR="00D31B2F">
        <w:rPr>
          <w:rFonts w:ascii="Arial" w:hAnsi="Arial" w:cs="Arial"/>
        </w:rPr>
        <w:t>do</w:t>
      </w:r>
      <w:r w:rsidRPr="002927E0">
        <w:rPr>
          <w:rFonts w:ascii="Arial" w:hAnsi="Arial" w:cs="Arial"/>
        </w:rPr>
        <w:t>f</w:t>
      </w:r>
      <w:r w:rsidR="00ED1BAE" w:rsidRPr="002927E0">
        <w:rPr>
          <w:rFonts w:ascii="Arial" w:hAnsi="Arial" w:cs="Arial"/>
        </w:rPr>
        <w:t>in</w:t>
      </w:r>
      <w:r w:rsidR="00D31B2F">
        <w:rPr>
          <w:rFonts w:ascii="Arial" w:hAnsi="Arial" w:cs="Arial"/>
        </w:rPr>
        <w:t>asowania.</w:t>
      </w:r>
    </w:p>
    <w:p w:rsidR="00DE41DE" w:rsidRDefault="00DE41DE" w:rsidP="005736B5">
      <w:pPr>
        <w:pStyle w:val="Bodytext40"/>
        <w:shd w:val="clear" w:color="auto" w:fill="auto"/>
        <w:spacing w:before="0" w:after="0" w:line="360" w:lineRule="auto"/>
        <w:ind w:right="23"/>
        <w:rPr>
          <w:rFonts w:ascii="Arial" w:hAnsi="Arial" w:cs="Arial"/>
          <w:b/>
        </w:rPr>
      </w:pPr>
    </w:p>
    <w:p w:rsidR="0038068F" w:rsidRPr="0005252C" w:rsidRDefault="0038068F" w:rsidP="005736B5">
      <w:pPr>
        <w:pStyle w:val="Bodytext40"/>
        <w:shd w:val="clear" w:color="auto" w:fill="auto"/>
        <w:spacing w:before="0" w:after="0" w:line="360" w:lineRule="auto"/>
        <w:ind w:right="23"/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PROCEDURA WYBORU PARTNERÓW</w:t>
      </w:r>
    </w:p>
    <w:p w:rsidR="0038068F" w:rsidRPr="00DE41DE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>Informa</w:t>
      </w:r>
      <w:r w:rsidR="00D31B2F">
        <w:rPr>
          <w:rFonts w:ascii="Arial" w:hAnsi="Arial" w:cs="Arial"/>
        </w:rPr>
        <w:t>cja o otwartym naborze Partnera</w:t>
      </w:r>
      <w:r w:rsidRPr="0005252C">
        <w:rPr>
          <w:rFonts w:ascii="Arial" w:hAnsi="Arial" w:cs="Arial"/>
        </w:rPr>
        <w:t xml:space="preserve"> wraz z załącznikami umieszczona zostanie na stronie internetowej: </w:t>
      </w:r>
      <w:hyperlink r:id="rId8" w:history="1">
        <w:r w:rsidR="00CE456E" w:rsidRPr="009D0B3F">
          <w:rPr>
            <w:rStyle w:val="Hipercze"/>
            <w:rFonts w:ascii="Arial" w:hAnsi="Arial" w:cs="Arial"/>
            <w:lang w:bidi="en-US"/>
          </w:rPr>
          <w:t>http://www.powiat.starachowice.pl</w:t>
        </w:r>
      </w:hyperlink>
      <w:r w:rsidR="00D73859" w:rsidRPr="00D73859">
        <w:rPr>
          <w:rFonts w:ascii="Arial" w:hAnsi="Arial" w:cs="Arial"/>
          <w:lang w:bidi="en-US"/>
        </w:rPr>
        <w:t xml:space="preserve"> 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Postępowanie przeprowadza Komisja powołana przez: </w:t>
      </w:r>
      <w:r w:rsidR="007075E0">
        <w:rPr>
          <w:rFonts w:ascii="Arial" w:hAnsi="Arial" w:cs="Arial"/>
        </w:rPr>
        <w:t>Starostę Powiatu Starachowickiego</w:t>
      </w:r>
      <w:r w:rsidRPr="0005252C">
        <w:rPr>
          <w:rFonts w:ascii="Arial" w:hAnsi="Arial" w:cs="Arial"/>
        </w:rPr>
        <w:t>.</w:t>
      </w:r>
    </w:p>
    <w:p w:rsidR="0038068F" w:rsidRPr="0005252C" w:rsidRDefault="007075E0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Komisja składa się</w:t>
      </w:r>
      <w:r w:rsidR="0038068F" w:rsidRPr="0005252C">
        <w:rPr>
          <w:rFonts w:ascii="Arial" w:hAnsi="Arial" w:cs="Arial"/>
        </w:rPr>
        <w:t xml:space="preserve"> z co najmniej 3 osób.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Komisja rozpoczyna działalność z dniem pow</w:t>
      </w:r>
      <w:r w:rsidR="001B4E25">
        <w:rPr>
          <w:rFonts w:ascii="Arial" w:hAnsi="Arial" w:cs="Arial"/>
        </w:rPr>
        <w:t xml:space="preserve">ołania. Pracami komisji kieruje </w:t>
      </w:r>
      <w:r w:rsidRPr="0005252C">
        <w:rPr>
          <w:rFonts w:ascii="Arial" w:hAnsi="Arial" w:cs="Arial"/>
        </w:rPr>
        <w:t>Przewodniczący.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Komisja ro</w:t>
      </w:r>
      <w:r w:rsidR="00BC7D4F">
        <w:rPr>
          <w:rFonts w:ascii="Arial" w:hAnsi="Arial" w:cs="Arial"/>
        </w:rPr>
        <w:t>zstrzyga otwarty nabór Partnera</w:t>
      </w:r>
      <w:r w:rsidRPr="0005252C">
        <w:rPr>
          <w:rFonts w:ascii="Arial" w:hAnsi="Arial" w:cs="Arial"/>
        </w:rPr>
        <w:t>, zwykłą większością głosów.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Decyzję </w:t>
      </w:r>
      <w:r w:rsidR="008C3CAE">
        <w:rPr>
          <w:rFonts w:ascii="Arial" w:hAnsi="Arial" w:cs="Arial"/>
        </w:rPr>
        <w:t xml:space="preserve">o </w:t>
      </w:r>
      <w:r w:rsidRPr="0005252C">
        <w:rPr>
          <w:rFonts w:ascii="Arial" w:hAnsi="Arial" w:cs="Arial"/>
        </w:rPr>
        <w:t xml:space="preserve">wyborze jednego partnera podejmie </w:t>
      </w:r>
      <w:r w:rsidR="007075E0">
        <w:rPr>
          <w:rFonts w:ascii="Arial" w:hAnsi="Arial" w:cs="Arial"/>
        </w:rPr>
        <w:t>Starosta</w:t>
      </w:r>
      <w:r w:rsidRPr="0005252C">
        <w:rPr>
          <w:rFonts w:ascii="Arial" w:hAnsi="Arial" w:cs="Arial"/>
        </w:rPr>
        <w:t xml:space="preserve"> na podstawie propozycji Komisji.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Każdy z członków Komisji weryfikuje zgłoszenia złożone przez potencjalnych Partnerów w drodze otw</w:t>
      </w:r>
      <w:r w:rsidR="00BC7D4F">
        <w:rPr>
          <w:rFonts w:ascii="Arial" w:hAnsi="Arial" w:cs="Arial"/>
        </w:rPr>
        <w:t>artego naboru Partnera</w:t>
      </w:r>
      <w:r w:rsidRPr="0005252C">
        <w:rPr>
          <w:rFonts w:ascii="Arial" w:hAnsi="Arial" w:cs="Arial"/>
        </w:rPr>
        <w:t xml:space="preserve"> pod względem formalnym i merytorycznym, według kryteriów określonych w Regulaminie.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W pierwszym etapie wyboru Komisja: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979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Stwierdza liczbę złożonych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979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Otwiera koperty ze zgłoszeniami,</w:t>
      </w:r>
    </w:p>
    <w:p w:rsidR="0038068F" w:rsidRPr="0005252C" w:rsidRDefault="001B4E25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851"/>
        </w:tabs>
        <w:spacing w:after="0" w:line="360" w:lineRule="auto"/>
        <w:ind w:left="1060" w:hanging="63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8068F" w:rsidRPr="0005252C">
        <w:rPr>
          <w:rFonts w:ascii="Arial" w:hAnsi="Arial" w:cs="Arial"/>
        </w:rPr>
        <w:t>Ocenia zgłoszenia pod względem formalnym - ocena polega na spra</w:t>
      </w:r>
      <w:r w:rsidR="00BC7D4F">
        <w:rPr>
          <w:rFonts w:ascii="Arial" w:hAnsi="Arial" w:cs="Arial"/>
        </w:rPr>
        <w:t>wdzeniu czy potencjalny Partner</w:t>
      </w:r>
      <w:r w:rsidR="0038068F" w:rsidRPr="0005252C">
        <w:rPr>
          <w:rFonts w:ascii="Arial" w:hAnsi="Arial" w:cs="Arial"/>
        </w:rPr>
        <w:t xml:space="preserve"> przedłożył wszystkie wymagane dokumenty i poprawnie wypełnił zamieszczony „Formularz zgłoszenia",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1060" w:hanging="634"/>
        <w:rPr>
          <w:rFonts w:ascii="Arial" w:hAnsi="Arial" w:cs="Arial"/>
        </w:rPr>
      </w:pPr>
      <w:r w:rsidRPr="0005252C">
        <w:rPr>
          <w:rFonts w:ascii="Arial" w:hAnsi="Arial" w:cs="Arial"/>
        </w:rPr>
        <w:t>Komisja odrzuca złożone zgłoszenie z przyczyn formalnych, w przypadku braku wymaganych informacji o podmiocie, wskazanych w rozdziale pierwszym wypełnionego przez kandydata na Partnera „Formularza zgłoszenia",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795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W drugim etapie, Komisja: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8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Analizuje merytoryczną zawartość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8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Przyznaje odpowiednią liczbę punktów według kryteriów opracowanych w arkuszu oceny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8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Wskazuje najwyżej ocenione zgłoszenia,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72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Przeprowadza ewentualne negocjacje z potencjalnymi Partnerami, których zgłoszenia zostały najwyżej ocenione w celu doprecyzowania warunków realizacji </w:t>
      </w:r>
      <w:r w:rsidRPr="0005252C">
        <w:rPr>
          <w:rFonts w:ascii="Arial" w:hAnsi="Arial" w:cs="Arial"/>
        </w:rPr>
        <w:lastRenderedPageBreak/>
        <w:t>zadania na etapie formułowania wniosku o dofinansowanie oraz konkretyzacji zasad współpracy przy realizacji projektu,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W przypadku, gdy po przeprowadzonych negocjacjach z p</w:t>
      </w:r>
      <w:r w:rsidR="00BC7D4F">
        <w:rPr>
          <w:rFonts w:ascii="Arial" w:hAnsi="Arial" w:cs="Arial"/>
        </w:rPr>
        <w:t>otencjalnym Partnerem</w:t>
      </w:r>
      <w:r w:rsidRPr="0005252C">
        <w:rPr>
          <w:rFonts w:ascii="Arial" w:hAnsi="Arial" w:cs="Arial"/>
        </w:rPr>
        <w:t>, podpisanie umowy nie dojdzie do skutku, Komisja podejmuje negocjacje z kolejnym lub kolejnymi potencjalnymi Partnerami.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Z przebiegu postępowania Komisja sporządza protokół, zawierający w swej treści: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Imiona i nazwiska Członków Komisji wraz z podpisami,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Liczbę złożonych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Wskazanie zgłoszenia/ń najkorzystniejszego/ych,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Ewentualne uwagi Członków Komisji,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Komisja ulega roz</w:t>
      </w:r>
      <w:r w:rsidR="00B63322">
        <w:rPr>
          <w:rFonts w:ascii="Arial" w:hAnsi="Arial" w:cs="Arial"/>
        </w:rPr>
        <w:t>wiązaniu po wyłonieniu Partnera</w:t>
      </w:r>
      <w:r w:rsidRPr="0005252C">
        <w:rPr>
          <w:rFonts w:ascii="Arial" w:hAnsi="Arial" w:cs="Arial"/>
        </w:rPr>
        <w:t xml:space="preserve"> do wspólnej realizacji projektu.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Informacja o podmiotach, które zostały wybrane do peł</w:t>
      </w:r>
      <w:r w:rsidR="001B4E25">
        <w:rPr>
          <w:rFonts w:ascii="Arial" w:hAnsi="Arial" w:cs="Arial"/>
        </w:rPr>
        <w:t xml:space="preserve">nienia funkcji Partnera, będzie </w:t>
      </w:r>
      <w:r w:rsidRPr="0005252C">
        <w:rPr>
          <w:rFonts w:ascii="Arial" w:hAnsi="Arial" w:cs="Arial"/>
        </w:rPr>
        <w:t xml:space="preserve">opublikowana na stronie internetowej </w:t>
      </w:r>
      <w:hyperlink r:id="rId9" w:history="1">
        <w:r w:rsidR="0007306E" w:rsidRPr="00A63C2A">
          <w:rPr>
            <w:rStyle w:val="Hipercze"/>
            <w:rFonts w:ascii="Arial" w:hAnsi="Arial" w:cs="Arial"/>
          </w:rPr>
          <w:t>http://www.powiat.starachowice.pl</w:t>
        </w:r>
      </w:hyperlink>
      <w:r w:rsidR="0007306E">
        <w:rPr>
          <w:rFonts w:ascii="Arial" w:hAnsi="Arial" w:cs="Arial"/>
        </w:rPr>
        <w:t xml:space="preserve"> </w:t>
      </w:r>
      <w:r w:rsidRPr="0005252C">
        <w:rPr>
          <w:rFonts w:ascii="Arial" w:hAnsi="Arial" w:cs="Arial"/>
        </w:rPr>
        <w:t>w terminie 4 dni od dnia podjęcia ostatecznej decyzji przez Komisję.</w:t>
      </w:r>
    </w:p>
    <w:p w:rsidR="0038068F" w:rsidRPr="00D21978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D21978">
        <w:rPr>
          <w:rFonts w:ascii="Arial" w:hAnsi="Arial" w:cs="Arial"/>
        </w:rPr>
        <w:t xml:space="preserve">Z Partnerem wyłonionym w toku postępowania, zostanie zawarta Umowa Partnerska, </w:t>
      </w:r>
      <w:r w:rsidR="001B4E25" w:rsidRPr="00D21978">
        <w:rPr>
          <w:rFonts w:ascii="Arial" w:hAnsi="Arial" w:cs="Arial"/>
        </w:rPr>
        <w:br/>
      </w:r>
      <w:r w:rsidRPr="00D21978">
        <w:rPr>
          <w:rFonts w:ascii="Arial" w:hAnsi="Arial" w:cs="Arial"/>
        </w:rPr>
        <w:t>w celu realizacji wspólnego przedsięwzięcia</w:t>
      </w:r>
      <w:r w:rsidR="00D21978" w:rsidRPr="00D21978">
        <w:rPr>
          <w:rFonts w:ascii="Arial" w:hAnsi="Arial" w:cs="Arial"/>
        </w:rPr>
        <w:t>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Ogłaszający zastrzega sobie prawo do unieważnienia naboru bez podania przyczyny.</w:t>
      </w:r>
    </w:p>
    <w:p w:rsidR="00DE41DE" w:rsidRDefault="00DE41DE" w:rsidP="005736B5">
      <w:pPr>
        <w:pStyle w:val="Bodytext30"/>
        <w:shd w:val="clear" w:color="auto" w:fill="auto"/>
        <w:spacing w:before="0" w:after="0" w:line="360" w:lineRule="auto"/>
        <w:ind w:left="480"/>
        <w:jc w:val="center"/>
        <w:rPr>
          <w:rFonts w:ascii="Arial" w:hAnsi="Arial" w:cs="Arial"/>
        </w:rPr>
      </w:pPr>
    </w:p>
    <w:p w:rsidR="0038068F" w:rsidRDefault="0038068F" w:rsidP="005736B5">
      <w:pPr>
        <w:pStyle w:val="Bodytext30"/>
        <w:shd w:val="clear" w:color="auto" w:fill="auto"/>
        <w:spacing w:before="0" w:after="0" w:line="360" w:lineRule="auto"/>
        <w:ind w:left="480"/>
        <w:jc w:val="center"/>
        <w:rPr>
          <w:rFonts w:ascii="Arial" w:hAnsi="Arial" w:cs="Arial"/>
        </w:rPr>
      </w:pPr>
      <w:r w:rsidRPr="0005252C">
        <w:rPr>
          <w:rFonts w:ascii="Arial" w:hAnsi="Arial" w:cs="Arial"/>
        </w:rPr>
        <w:t>PROCEDURA ODWOŁAWCZA</w:t>
      </w:r>
    </w:p>
    <w:p w:rsidR="00DE41DE" w:rsidRPr="0005252C" w:rsidRDefault="00DE41DE" w:rsidP="005736B5">
      <w:pPr>
        <w:pStyle w:val="Bodytext30"/>
        <w:shd w:val="clear" w:color="auto" w:fill="auto"/>
        <w:spacing w:before="0" w:after="0" w:line="360" w:lineRule="auto"/>
        <w:ind w:left="480"/>
        <w:jc w:val="center"/>
        <w:rPr>
          <w:rFonts w:ascii="Arial" w:hAnsi="Arial" w:cs="Arial"/>
        </w:rPr>
      </w:pPr>
    </w:p>
    <w:p w:rsidR="00D73859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>Podmioty, które nie zostały wybrane do pełnienia funkcji Partnera mają możliwość wniesienia odwołania w nieprzekraczalnym terminie 3 dni kalendarzowych od ogłoszenia wyników naboru w formie pisemnej na adres składania ofert.</w:t>
      </w:r>
    </w:p>
    <w:p w:rsidR="00D73859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 xml:space="preserve">Odwołanie zostanie rozpatrzone przez Komisję powołaną przez </w:t>
      </w:r>
      <w:r w:rsidR="007075E0">
        <w:rPr>
          <w:rFonts w:ascii="Arial" w:eastAsia="Times New Roman" w:hAnsi="Arial" w:cs="Arial"/>
          <w:color w:val="000000"/>
        </w:rPr>
        <w:t>Starostę Powiatu Starachowickiego</w:t>
      </w:r>
      <w:r>
        <w:rPr>
          <w:rFonts w:ascii="Arial" w:eastAsia="Times New Roman" w:hAnsi="Arial" w:cs="Arial"/>
          <w:color w:val="000000"/>
        </w:rPr>
        <w:t xml:space="preserve"> </w:t>
      </w:r>
      <w:r w:rsidRPr="00D73859">
        <w:rPr>
          <w:rFonts w:ascii="Arial" w:eastAsia="Times New Roman" w:hAnsi="Arial" w:cs="Arial"/>
          <w:color w:val="000000"/>
        </w:rPr>
        <w:t>w terminie 2 dni kalendarzowych od daty wpływu. </w:t>
      </w:r>
    </w:p>
    <w:p w:rsidR="00D73859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>W przypadku pozytywnego rozpatrzenia środka odwoławczego przewiduje się uwzględ</w:t>
      </w:r>
      <w:r>
        <w:rPr>
          <w:rFonts w:ascii="Arial" w:eastAsia="Times New Roman" w:hAnsi="Arial" w:cs="Arial"/>
          <w:color w:val="000000"/>
        </w:rPr>
        <w:t xml:space="preserve">nienie kandydatury </w:t>
      </w:r>
      <w:r w:rsidRPr="00D73859">
        <w:rPr>
          <w:rFonts w:ascii="Arial" w:eastAsia="Times New Roman" w:hAnsi="Arial" w:cs="Arial"/>
          <w:color w:val="000000"/>
        </w:rPr>
        <w:t>na partnera.</w:t>
      </w:r>
    </w:p>
    <w:p w:rsidR="0038068F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 Narrow" w:eastAsia="Times New Roman" w:hAnsi="Arial Narrow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 xml:space="preserve">Informacja o wynikach odwołania zostanie podana do publicznej wiadomości w Biuletynie Informacji Publicznej </w:t>
      </w:r>
      <w:r w:rsidR="00CE456E">
        <w:rPr>
          <w:rFonts w:ascii="Arial" w:eastAsia="Times New Roman" w:hAnsi="Arial" w:cs="Arial"/>
          <w:color w:val="000000"/>
        </w:rPr>
        <w:t>Starostwa Powiatowego w Starachowicach</w:t>
      </w:r>
      <w:r w:rsidRPr="00D73859">
        <w:rPr>
          <w:rFonts w:ascii="Arial" w:eastAsia="Times New Roman" w:hAnsi="Arial" w:cs="Arial"/>
          <w:color w:val="000000"/>
        </w:rPr>
        <w:t xml:space="preserve">: </w:t>
      </w:r>
      <w:hyperlink r:id="rId10" w:history="1">
        <w:r w:rsidRPr="0007306E">
          <w:rPr>
            <w:rStyle w:val="Hipercze"/>
            <w:rFonts w:ascii="Arial" w:eastAsia="Times New Roman" w:hAnsi="Arial" w:cs="Arial"/>
          </w:rPr>
          <w:t>http://www.</w:t>
        </w:r>
        <w:r w:rsidR="00CE456E" w:rsidRPr="0007306E">
          <w:rPr>
            <w:rStyle w:val="Hipercze"/>
            <w:rFonts w:ascii="Arial" w:eastAsia="Times New Roman" w:hAnsi="Arial" w:cs="Arial"/>
          </w:rPr>
          <w:t>bip.powiat</w:t>
        </w:r>
        <w:r w:rsidR="00715A33" w:rsidRPr="0007306E">
          <w:rPr>
            <w:rStyle w:val="Hipercze"/>
            <w:rFonts w:ascii="Arial" w:eastAsia="Times New Roman" w:hAnsi="Arial" w:cs="Arial"/>
          </w:rPr>
          <w:t>.</w:t>
        </w:r>
        <w:r w:rsidRPr="0007306E">
          <w:rPr>
            <w:rStyle w:val="Hipercze"/>
            <w:rFonts w:ascii="Arial" w:eastAsia="Times New Roman" w:hAnsi="Arial" w:cs="Arial"/>
          </w:rPr>
          <w:t>starach</w:t>
        </w:r>
        <w:r w:rsidR="00715A33" w:rsidRPr="0007306E">
          <w:rPr>
            <w:rStyle w:val="Hipercze"/>
            <w:rFonts w:ascii="Arial" w:eastAsia="Times New Roman" w:hAnsi="Arial" w:cs="Arial"/>
          </w:rPr>
          <w:t>owice</w:t>
        </w:r>
        <w:r w:rsidRPr="0007306E">
          <w:rPr>
            <w:rStyle w:val="Hipercze"/>
            <w:rFonts w:ascii="Arial" w:eastAsia="Times New Roman" w:hAnsi="Arial" w:cs="Arial"/>
          </w:rPr>
          <w:t>.pl</w:t>
        </w:r>
      </w:hyperlink>
      <w:r w:rsidRPr="00D73859">
        <w:rPr>
          <w:rFonts w:ascii="Arial" w:eastAsia="Times New Roman" w:hAnsi="Arial" w:cs="Arial"/>
        </w:rPr>
        <w:t>, oraz w gablocie ogłoszeń w siedzibie</w:t>
      </w:r>
      <w:r>
        <w:rPr>
          <w:rFonts w:ascii="Arial" w:eastAsia="Times New Roman" w:hAnsi="Arial" w:cs="Arial"/>
        </w:rPr>
        <w:t xml:space="preserve"> </w:t>
      </w:r>
      <w:r w:rsidR="00CE456E">
        <w:rPr>
          <w:rFonts w:ascii="Arial" w:eastAsia="Times New Roman" w:hAnsi="Arial" w:cs="Arial"/>
        </w:rPr>
        <w:t>Starostwa</w:t>
      </w:r>
      <w:r>
        <w:rPr>
          <w:rFonts w:ascii="Arial" w:eastAsia="Times New Roman" w:hAnsi="Arial" w:cs="Arial"/>
        </w:rPr>
        <w:t xml:space="preserve">. </w:t>
      </w:r>
      <w:r w:rsidR="0038068F" w:rsidRPr="00D73859">
        <w:rPr>
          <w:rFonts w:ascii="Arial" w:hAnsi="Arial" w:cs="Arial"/>
        </w:rPr>
        <w:t xml:space="preserve"> </w:t>
      </w:r>
    </w:p>
    <w:p w:rsidR="00DE41DE" w:rsidRDefault="00DE41DE" w:rsidP="005736B5">
      <w:pPr>
        <w:pStyle w:val="Bodytext5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b w:val="0"/>
          <w:i w:val="0"/>
        </w:rPr>
      </w:pPr>
    </w:p>
    <w:p w:rsidR="00DE41DE" w:rsidRDefault="00DE41DE" w:rsidP="005736B5">
      <w:pPr>
        <w:pStyle w:val="Bodytext5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b w:val="0"/>
          <w:i w:val="0"/>
        </w:rPr>
      </w:pPr>
    </w:p>
    <w:p w:rsidR="0038068F" w:rsidRDefault="00364575" w:rsidP="005736B5">
      <w:pPr>
        <w:pStyle w:val="Bodytext30"/>
        <w:shd w:val="clear" w:color="auto" w:fill="auto"/>
        <w:spacing w:before="0" w:after="0" w:line="360" w:lineRule="auto"/>
        <w:ind w:left="340" w:hanging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UWAGI KOŃCOWE</w:t>
      </w:r>
    </w:p>
    <w:p w:rsidR="00364575" w:rsidRPr="0005252C" w:rsidRDefault="00364575" w:rsidP="005736B5">
      <w:pPr>
        <w:pStyle w:val="Bodytext30"/>
        <w:shd w:val="clear" w:color="auto" w:fill="auto"/>
        <w:spacing w:before="0" w:after="0" w:line="360" w:lineRule="auto"/>
        <w:ind w:left="340" w:hanging="340"/>
        <w:jc w:val="center"/>
        <w:rPr>
          <w:rFonts w:ascii="Arial" w:hAnsi="Arial" w:cs="Arial"/>
        </w:rPr>
      </w:pPr>
    </w:p>
    <w:p w:rsidR="00ED1BAE" w:rsidRPr="0005252C" w:rsidRDefault="0038068F" w:rsidP="005736B5">
      <w:pPr>
        <w:pStyle w:val="Bodytext20"/>
        <w:numPr>
          <w:ilvl w:val="0"/>
          <w:numId w:val="15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Partnerem nie może być podmiot wykluczony z możliwości dofinansowania ze środków Unii Europejskiej lub wobec, którego orzeczono zakaz dostępu do środków Unii </w:t>
      </w:r>
      <w:r w:rsidRPr="0005252C">
        <w:rPr>
          <w:rFonts w:ascii="Arial" w:hAnsi="Arial" w:cs="Arial"/>
        </w:rPr>
        <w:lastRenderedPageBreak/>
        <w:t>Europejskiej na podstawie odrębnych przepisów ta</w:t>
      </w:r>
      <w:r w:rsidR="001D0ED8">
        <w:rPr>
          <w:rFonts w:ascii="Arial" w:hAnsi="Arial" w:cs="Arial"/>
        </w:rPr>
        <w:t xml:space="preserve">kich jak: art. </w:t>
      </w:r>
      <w:r w:rsidR="00A11E3D" w:rsidRPr="00A11E3D">
        <w:rPr>
          <w:rFonts w:ascii="Arial" w:hAnsi="Arial" w:cs="Arial"/>
        </w:rPr>
        <w:t>207 ust. 4 ustawy z dnia 27 sierpnia 2009 r. o finansach publicznych; - art. 12 ust. 1 pkt 1 ustawy z dnia 15 czerwca 2012 r. o skutkach powierzania wykonywania pracy cudzoziemcom przebywającym wbrew przepisom na terytorium Rzeczypospolitej Polskiej; - art. 9 ust. 1 pkt 2a ustawy z dnia 28 października 2002 r. o odpowiedzialności podmiotów zbiorowych za czyny zabronione pod groźbą kary.</w:t>
      </w:r>
    </w:p>
    <w:p w:rsidR="001261EA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Podmiot zgłaszający może złożyć tylko jedno zgłoszenie.</w:t>
      </w:r>
    </w:p>
    <w:p w:rsidR="001261EA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Zgłoszenie należy złożyć w języku polskim.</w:t>
      </w:r>
    </w:p>
    <w:p w:rsidR="001261EA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Złożone przez kandydata na Partnera zgłoszenie w przedmiotowym naborze jest jednocześnie jego deklaracją, iż jako potencjalny Partner przyjmuje do wiadomości, że projekt będzie realizowany zgodnie z obowiązującymi przepisami, wytycznymi oraz dokumentami związanymi z realizacją projektów w ramach Regionalnego Programu Operacyjnego Województ</w:t>
      </w:r>
      <w:r w:rsidR="001D0ED8">
        <w:rPr>
          <w:rFonts w:ascii="Arial" w:hAnsi="Arial" w:cs="Arial"/>
        </w:rPr>
        <w:t xml:space="preserve">wa Świętokrzyskiego na lata </w:t>
      </w:r>
      <w:r w:rsidR="001D0ED8" w:rsidRPr="00A11E3D">
        <w:rPr>
          <w:rFonts w:ascii="Arial" w:hAnsi="Arial" w:cs="Arial"/>
        </w:rPr>
        <w:t>2021</w:t>
      </w:r>
      <w:r w:rsidRPr="00A11E3D">
        <w:rPr>
          <w:rFonts w:ascii="Arial" w:hAnsi="Arial" w:cs="Arial"/>
        </w:rPr>
        <w:t>-2</w:t>
      </w:r>
      <w:r w:rsidR="001D0ED8" w:rsidRPr="00A11E3D">
        <w:rPr>
          <w:rFonts w:ascii="Arial" w:hAnsi="Arial" w:cs="Arial"/>
        </w:rPr>
        <w:t>027</w:t>
      </w:r>
      <w:r w:rsidRPr="00A11E3D">
        <w:rPr>
          <w:rFonts w:ascii="Arial" w:hAnsi="Arial" w:cs="Arial"/>
        </w:rPr>
        <w:t xml:space="preserve"> </w:t>
      </w:r>
      <w:r w:rsidRPr="0005252C">
        <w:rPr>
          <w:rFonts w:ascii="Arial" w:hAnsi="Arial" w:cs="Arial"/>
        </w:rPr>
        <w:t>i zobowiązuje się do ich przestrzegania na każdym etapie realizacji projektu.</w:t>
      </w:r>
    </w:p>
    <w:p w:rsidR="001261EA" w:rsidRPr="00364575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 xml:space="preserve">Ogłaszający zastrzega sobie prawo zmian w ogłoszeniu o otwartym naborze Partnera/ów, z tym, że każda zmiana zostanie podana do wiadomości publicznej poprzez publikację treści zmian na stronie internetowej: </w:t>
      </w:r>
      <w:hyperlink r:id="rId11" w:history="1">
        <w:r w:rsidR="00CE456E" w:rsidRPr="009D0B3F">
          <w:rPr>
            <w:rStyle w:val="Hipercze"/>
            <w:rFonts w:ascii="Arial" w:hAnsi="Arial" w:cs="Arial"/>
            <w:lang w:bidi="en-US"/>
          </w:rPr>
          <w:t>http://www.powiat.starachowice.pl</w:t>
        </w:r>
      </w:hyperlink>
      <w:r w:rsidR="00D73859">
        <w:rPr>
          <w:rFonts w:ascii="Arial" w:hAnsi="Arial" w:cs="Arial"/>
        </w:rPr>
        <w:t>.</w:t>
      </w:r>
    </w:p>
    <w:p w:rsidR="0038068F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Udział Partnera/Partnerów w realizacji projektu nie jest gwarantowany. Uzależniony będzie od uzyskania dofinansowania ze środków finansowych na jego realizację.</w:t>
      </w:r>
    </w:p>
    <w:p w:rsidR="00A1580A" w:rsidRPr="0005252C" w:rsidRDefault="00A1580A" w:rsidP="005736B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64575" w:rsidRPr="00364575" w:rsidRDefault="00364575" w:rsidP="005736B5">
      <w:pPr>
        <w:spacing w:after="0" w:line="360" w:lineRule="auto"/>
        <w:jc w:val="center"/>
        <w:rPr>
          <w:rFonts w:ascii="Arial" w:hAnsi="Arial" w:cs="Arial"/>
          <w:b/>
        </w:rPr>
      </w:pPr>
      <w:r w:rsidRPr="00364575">
        <w:rPr>
          <w:rFonts w:ascii="Arial" w:hAnsi="Arial" w:cs="Arial"/>
          <w:b/>
        </w:rPr>
        <w:t>KLAUZULA INFORMACYJNA</w:t>
      </w:r>
    </w:p>
    <w:p w:rsidR="0005252C" w:rsidRPr="0005252C" w:rsidRDefault="0005252C" w:rsidP="005736B5">
      <w:pPr>
        <w:spacing w:after="0" w:line="360" w:lineRule="auto"/>
        <w:jc w:val="both"/>
        <w:rPr>
          <w:rFonts w:ascii="Arial" w:hAnsi="Arial" w:cs="Arial"/>
        </w:rPr>
      </w:pPr>
    </w:p>
    <w:p w:rsidR="0005252C" w:rsidRPr="00364575" w:rsidRDefault="0005252C" w:rsidP="005736B5">
      <w:p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Na podstawie art. 13 Rozporządzenia Parlamentu Europejskiego i Rady (UE) 2016/679 </w:t>
      </w:r>
      <w:r w:rsidR="00CF79C4">
        <w:rPr>
          <w:rFonts w:ascii="Arial" w:hAnsi="Arial" w:cs="Arial"/>
        </w:rPr>
        <w:br/>
      </w:r>
      <w:r w:rsidRPr="00364575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danych), publ. Dz. Urz. UE L Nr 1 19, s. 1 informujemy, iż:</w:t>
      </w:r>
    </w:p>
    <w:p w:rsidR="0005252C" w:rsidRPr="00364575" w:rsidRDefault="0005252C" w:rsidP="005736B5">
      <w:pPr>
        <w:pStyle w:val="Akapitzlist"/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 Administratorem danych osobowych jest </w:t>
      </w:r>
      <w:r w:rsidR="00CE456E">
        <w:rPr>
          <w:rFonts w:ascii="Arial" w:hAnsi="Arial" w:cs="Arial"/>
        </w:rPr>
        <w:t>Starostwo Powiatowe</w:t>
      </w:r>
      <w:r w:rsidRPr="00364575">
        <w:rPr>
          <w:rFonts w:ascii="Arial" w:hAnsi="Arial" w:cs="Arial"/>
        </w:rPr>
        <w:t xml:space="preserve"> </w:t>
      </w:r>
      <w:r w:rsidR="00CF79C4">
        <w:rPr>
          <w:rFonts w:ascii="Arial" w:hAnsi="Arial" w:cs="Arial"/>
        </w:rPr>
        <w:br/>
      </w:r>
      <w:r w:rsidR="00364575">
        <w:rPr>
          <w:rFonts w:ascii="Arial" w:hAnsi="Arial" w:cs="Arial"/>
        </w:rPr>
        <w:t>w Starachowicach.</w:t>
      </w:r>
    </w:p>
    <w:p w:rsidR="0005252C" w:rsidRPr="00364575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 xml:space="preserve">W sprawach z zakresu ochrony danych osobowych można kontaktować się </w:t>
      </w:r>
      <w:r w:rsidR="00B35337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z Inspektorem Ochrony Danych pod adresem e-mail: </w:t>
      </w:r>
      <w:r w:rsidR="00C049C9">
        <w:rPr>
          <w:rFonts w:ascii="Arial" w:hAnsi="Arial" w:cs="Arial"/>
        </w:rPr>
        <w:t>iod</w:t>
      </w:r>
      <w:r w:rsidRPr="00CF79C4">
        <w:rPr>
          <w:rFonts w:ascii="Arial" w:hAnsi="Arial" w:cs="Arial"/>
        </w:rPr>
        <w:t>@</w:t>
      </w:r>
      <w:r w:rsidR="00CE456E">
        <w:rPr>
          <w:rFonts w:ascii="Arial" w:hAnsi="Arial" w:cs="Arial"/>
        </w:rPr>
        <w:t>powiat</w:t>
      </w:r>
      <w:r w:rsidR="00CF79C4" w:rsidRPr="00CF79C4">
        <w:rPr>
          <w:rFonts w:ascii="Arial" w:hAnsi="Arial" w:cs="Arial"/>
        </w:rPr>
        <w:t>.starachowice.</w:t>
      </w:r>
      <w:r w:rsidRPr="00CF79C4">
        <w:rPr>
          <w:rFonts w:ascii="Arial" w:hAnsi="Arial" w:cs="Arial"/>
        </w:rPr>
        <w:t>pl,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>Dane osobowe przetwarzane będą w celu wyłonienia w ramach konkursu, Partnera do wspólnego przygotowania i realizacji projektu</w:t>
      </w:r>
      <w:r w:rsidR="00C843A5">
        <w:rPr>
          <w:rFonts w:ascii="Arial" w:hAnsi="Arial" w:cs="Arial"/>
        </w:rPr>
        <w:t>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A4E4D19" wp14:editId="08F09153">
            <wp:simplePos x="0" y="0"/>
            <wp:positionH relativeFrom="page">
              <wp:posOffset>7565390</wp:posOffset>
            </wp:positionH>
            <wp:positionV relativeFrom="page">
              <wp:posOffset>2155190</wp:posOffset>
            </wp:positionV>
            <wp:extent cx="8890" cy="204216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1003DD72" wp14:editId="7F530C0B">
            <wp:simplePos x="0" y="0"/>
            <wp:positionH relativeFrom="page">
              <wp:posOffset>7574280</wp:posOffset>
            </wp:positionH>
            <wp:positionV relativeFrom="page">
              <wp:posOffset>8761095</wp:posOffset>
            </wp:positionV>
            <wp:extent cx="18415" cy="975360"/>
            <wp:effectExtent l="0" t="0" r="63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3001F397" wp14:editId="55EAA96B">
            <wp:simplePos x="0" y="0"/>
            <wp:positionH relativeFrom="page">
              <wp:posOffset>7577455</wp:posOffset>
            </wp:positionH>
            <wp:positionV relativeFrom="page">
              <wp:posOffset>6221730</wp:posOffset>
            </wp:positionV>
            <wp:extent cx="15240" cy="1935480"/>
            <wp:effectExtent l="0" t="0" r="3810" b="762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</w:rPr>
        <w:t>Dane osobowe będą przetwarzane przez okres niezbędny do realizacji ww. celu</w:t>
      </w:r>
      <w:r w:rsidR="00CF79C4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 z uwzględnieniem okresów przechowywania określonych w przepisach odrębnych,</w:t>
      </w:r>
      <w:r w:rsidR="00CF79C4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 w tym przepisów archiwalnych.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lastRenderedPageBreak/>
        <w:t xml:space="preserve">Podstawą prawną przetwarzania danych jest art. 6 ust. 1 lit. c) ww. </w:t>
      </w:r>
      <w:r w:rsidR="00364575">
        <w:rPr>
          <w:rFonts w:ascii="Arial" w:hAnsi="Arial" w:cs="Arial"/>
        </w:rPr>
        <w:t>r</w:t>
      </w:r>
      <w:r w:rsidRPr="0005252C">
        <w:rPr>
          <w:rFonts w:ascii="Arial" w:hAnsi="Arial" w:cs="Arial"/>
        </w:rPr>
        <w:t>ozporządzenia.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>Odbiorcami danych osobowych będą podmioty upoważnione na podstawie przepisów prawa.</w:t>
      </w:r>
    </w:p>
    <w:p w:rsidR="00364575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>Osoba, które</w:t>
      </w:r>
      <w:r w:rsidR="00364575">
        <w:rPr>
          <w:rFonts w:ascii="Arial" w:hAnsi="Arial" w:cs="Arial"/>
        </w:rPr>
        <w:t>j dane osobowe dotyczą, posiada:</w:t>
      </w:r>
    </w:p>
    <w:p w:rsidR="00364575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 xml:space="preserve">na podstawie art. 15 ww. Rozporządzenia prawo dostępu do danych osobowych Pani/Pana dotyczących; </w:t>
      </w:r>
    </w:p>
    <w:p w:rsidR="0005252C" w:rsidRPr="00364575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 xml:space="preserve">na podstawie art. 16 ww. Rozporządzenia prawo do sprostowania Pani/Pana danych osobowych </w:t>
      </w:r>
      <w:r w:rsidR="0005252C" w:rsidRPr="00364575">
        <w:rPr>
          <w:rFonts w:ascii="Arial" w:hAnsi="Arial" w:cs="Arial"/>
          <w:sz w:val="20"/>
          <w:szCs w:val="20"/>
        </w:rPr>
        <w:t>(Wyjaśnienie: skorzystanie z prawa do sprostowania nie może skutkować zmian</w:t>
      </w:r>
      <w:r>
        <w:rPr>
          <w:rFonts w:ascii="Arial" w:hAnsi="Arial" w:cs="Arial"/>
          <w:sz w:val="20"/>
          <w:szCs w:val="20"/>
        </w:rPr>
        <w:t>ą</w:t>
      </w:r>
      <w:r w:rsidR="0005252C" w:rsidRPr="00364575">
        <w:rPr>
          <w:rFonts w:ascii="Arial" w:hAnsi="Arial" w:cs="Arial"/>
          <w:sz w:val="20"/>
          <w:szCs w:val="20"/>
        </w:rPr>
        <w:t xml:space="preserve"> wyniku konkur</w:t>
      </w:r>
      <w:r>
        <w:rPr>
          <w:rFonts w:ascii="Arial" w:hAnsi="Arial" w:cs="Arial"/>
          <w:sz w:val="20"/>
          <w:szCs w:val="20"/>
        </w:rPr>
        <w:t>su ani zmianą</w:t>
      </w:r>
      <w:r w:rsidR="0005252C" w:rsidRPr="00364575">
        <w:rPr>
          <w:rFonts w:ascii="Arial" w:hAnsi="Arial" w:cs="Arial"/>
          <w:sz w:val="20"/>
          <w:szCs w:val="20"/>
        </w:rPr>
        <w:t xml:space="preserve"> postanowień umowy oraz nie może naruszać integralności protokołu notatki służbowej oraz jego załączników);</w:t>
      </w:r>
    </w:p>
    <w:p w:rsidR="0005252C" w:rsidRPr="00364575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05252C" w:rsidRPr="0005252C">
        <w:rPr>
          <w:rFonts w:ascii="Arial" w:hAnsi="Arial" w:cs="Arial"/>
        </w:rPr>
        <w:t xml:space="preserve">na podstawie art. 18 ww. Rozporządzenia prawo żądania od administratora ograniczenia przetwarzania danych osobowych z zastrzeżeniem przypadków, </w:t>
      </w:r>
      <w:r w:rsidR="00B35337">
        <w:rPr>
          <w:rFonts w:ascii="Arial" w:hAnsi="Arial" w:cs="Arial"/>
        </w:rPr>
        <w:br/>
      </w:r>
      <w:r w:rsidR="0005252C" w:rsidRPr="0005252C">
        <w:rPr>
          <w:rFonts w:ascii="Arial" w:hAnsi="Arial" w:cs="Arial"/>
        </w:rPr>
        <w:t>o których mowa w art. 18 ust. 2 ww. Rozporządzenia;</w:t>
      </w:r>
      <w:r w:rsidRPr="00364575">
        <w:rPr>
          <w:rFonts w:ascii="Arial" w:hAnsi="Arial" w:cs="Arial"/>
          <w:sz w:val="20"/>
          <w:szCs w:val="20"/>
        </w:rPr>
        <w:t>(</w:t>
      </w:r>
      <w:r w:rsidR="0005252C" w:rsidRPr="00364575">
        <w:rPr>
          <w:rFonts w:ascii="Arial" w:hAnsi="Arial" w:cs="Arial"/>
          <w:sz w:val="20"/>
          <w:szCs w:val="20"/>
        </w:rPr>
        <w:t>Wyjaśnienie: prawo do ograniczenia przemarzania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5252C" w:rsidRPr="0005252C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52C" w:rsidRPr="0005252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ww. Rozporządzenia.</w:t>
      </w:r>
    </w:p>
    <w:p w:rsidR="0005252C" w:rsidRPr="00364575" w:rsidRDefault="0005252C" w:rsidP="005736B5">
      <w:pPr>
        <w:pStyle w:val="Akapitzlist"/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>Osoba, której dane osobowe dotyczą, nie przysługuje:</w:t>
      </w:r>
    </w:p>
    <w:p w:rsidR="00364575" w:rsidRDefault="0005252C" w:rsidP="005736B5">
      <w:pPr>
        <w:pStyle w:val="Akapitzlist"/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- w związku z art. 17 ust. 3 lit. b, d lub e ww. Rozporządzenia prawo do usunięcia danych osobowych; </w:t>
      </w:r>
    </w:p>
    <w:p w:rsidR="00364575" w:rsidRDefault="00364575" w:rsidP="005736B5">
      <w:pPr>
        <w:pStyle w:val="Akapitzlist"/>
        <w:spacing w:after="0" w:line="360" w:lineRule="auto"/>
        <w:ind w:right="14"/>
        <w:jc w:val="both"/>
        <w:rPr>
          <w:noProof/>
          <w:lang w:eastAsia="pl-PL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 xml:space="preserve">prawo do przenoszenia danych osobowych, o którym mowa w art. 20 ww. Rozporządzenia; </w:t>
      </w:r>
    </w:p>
    <w:p w:rsidR="0005252C" w:rsidRPr="00364575" w:rsidRDefault="00364575" w:rsidP="005736B5">
      <w:pPr>
        <w:pStyle w:val="Akapitzlist"/>
        <w:spacing w:after="0" w:line="360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ww. Rozporządzenia.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6A439177" wp14:editId="3D306729">
            <wp:simplePos x="0" y="0"/>
            <wp:positionH relativeFrom="page">
              <wp:posOffset>7571105</wp:posOffset>
            </wp:positionH>
            <wp:positionV relativeFrom="page">
              <wp:posOffset>2319655</wp:posOffset>
            </wp:positionV>
            <wp:extent cx="6350" cy="56070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04F25D13" wp14:editId="60E958D3">
            <wp:simplePos x="0" y="0"/>
            <wp:positionH relativeFrom="page">
              <wp:posOffset>7574280</wp:posOffset>
            </wp:positionH>
            <wp:positionV relativeFrom="page">
              <wp:posOffset>3685540</wp:posOffset>
            </wp:positionV>
            <wp:extent cx="3175" cy="109728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730175F5" wp14:editId="1A173A02">
            <wp:simplePos x="0" y="0"/>
            <wp:positionH relativeFrom="page">
              <wp:posOffset>7577455</wp:posOffset>
            </wp:positionH>
            <wp:positionV relativeFrom="page">
              <wp:posOffset>5539105</wp:posOffset>
            </wp:positionV>
            <wp:extent cx="30480" cy="978535"/>
            <wp:effectExtent l="0" t="0" r="762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5408" behindDoc="0" locked="0" layoutInCell="1" allowOverlap="0" wp14:anchorId="081917E7" wp14:editId="45B69CBC">
            <wp:simplePos x="0" y="0"/>
            <wp:positionH relativeFrom="page">
              <wp:posOffset>7580630</wp:posOffset>
            </wp:positionH>
            <wp:positionV relativeFrom="page">
              <wp:posOffset>7078345</wp:posOffset>
            </wp:positionV>
            <wp:extent cx="3175" cy="38989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0" wp14:anchorId="09A7AB65" wp14:editId="00670608">
            <wp:simplePos x="0" y="0"/>
            <wp:positionH relativeFrom="page">
              <wp:posOffset>7577455</wp:posOffset>
            </wp:positionH>
            <wp:positionV relativeFrom="page">
              <wp:posOffset>8834120</wp:posOffset>
            </wp:positionV>
            <wp:extent cx="6350" cy="131699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</w:rPr>
        <w:t>W sytuacji, gdy przetwarzanie danych osobowych odbywa się na podstawie zgody osoby, której dane dotyczą, podanie przez Pana/Panią danych osobowych Administratorowi ma charakter dobrowolny,</w:t>
      </w:r>
    </w:p>
    <w:p w:rsidR="0080706C" w:rsidRPr="00B55E6A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>Podanie przez Pana/Panią danych osobowych jest obowiązkowe, w sytuacji gdy przesłankę przetwarzania danych osobowych stanowi przepis prawa lub zawarta między stronami umowa.</w:t>
      </w:r>
    </w:p>
    <w:p w:rsidR="008E295D" w:rsidRPr="00C843A5" w:rsidRDefault="0005252C" w:rsidP="005736B5">
      <w:p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Ponadto informujemy, iż w związku z przetwarzaniem Pana/Pani danych osobowych nie podlega Pan/Pani decyzjom, które się opierają wyłącznie na zautomatyzowanym </w:t>
      </w:r>
      <w:r w:rsidRPr="00364575">
        <w:rPr>
          <w:rFonts w:ascii="Arial" w:hAnsi="Arial" w:cs="Arial"/>
        </w:rPr>
        <w:lastRenderedPageBreak/>
        <w:t xml:space="preserve">przetwarzaniu, w tym profilowaniu, o czym stanowi art. 22 ogólnego rozporządzenia </w:t>
      </w:r>
      <w:r w:rsidR="00CF79C4">
        <w:rPr>
          <w:rFonts w:ascii="Arial" w:hAnsi="Arial" w:cs="Arial"/>
        </w:rPr>
        <w:br/>
      </w:r>
      <w:r w:rsidRPr="00364575">
        <w:rPr>
          <w:rFonts w:ascii="Arial" w:hAnsi="Arial" w:cs="Arial"/>
        </w:rPr>
        <w:t>o ochronie danych osobowych.</w:t>
      </w:r>
    </w:p>
    <w:p w:rsidR="008451E6" w:rsidRDefault="008451E6" w:rsidP="005736B5">
      <w:pPr>
        <w:pStyle w:val="Bodytext20"/>
        <w:shd w:val="clear" w:color="auto" w:fill="auto"/>
        <w:spacing w:after="0" w:line="360" w:lineRule="auto"/>
        <w:ind w:left="3538" w:firstLine="709"/>
        <w:jc w:val="center"/>
      </w:pPr>
      <w:r w:rsidRPr="008451E6">
        <w:rPr>
          <w:rStyle w:val="Bodytext2Exact"/>
          <w:rFonts w:ascii="Arial" w:hAnsi="Arial" w:cs="Arial"/>
          <w:sz w:val="24"/>
          <w:szCs w:val="24"/>
        </w:rPr>
        <w:t>Zatwierdzam</w:t>
      </w:r>
    </w:p>
    <w:sectPr w:rsidR="008451E6" w:rsidSect="0005252C">
      <w:headerReference w:type="default" r:id="rId20"/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95" w:rsidRDefault="00BD6095">
      <w:pPr>
        <w:spacing w:after="0" w:line="240" w:lineRule="auto"/>
      </w:pPr>
      <w:r>
        <w:separator/>
      </w:r>
    </w:p>
  </w:endnote>
  <w:endnote w:type="continuationSeparator" w:id="0">
    <w:p w:rsidR="00BD6095" w:rsidRDefault="00B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20743"/>
      <w:docPartObj>
        <w:docPartGallery w:val="Page Numbers (Bottom of Page)"/>
        <w:docPartUnique/>
      </w:docPartObj>
    </w:sdtPr>
    <w:sdtEndPr/>
    <w:sdtContent>
      <w:p w:rsidR="0017040F" w:rsidRDefault="001704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F2">
          <w:rPr>
            <w:noProof/>
          </w:rPr>
          <w:t>6</w:t>
        </w:r>
        <w:r>
          <w:fldChar w:fldCharType="end"/>
        </w:r>
      </w:p>
    </w:sdtContent>
  </w:sdt>
  <w:p w:rsidR="0017040F" w:rsidRDefault="00170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95" w:rsidRDefault="00BD6095">
      <w:pPr>
        <w:spacing w:after="0" w:line="240" w:lineRule="auto"/>
      </w:pPr>
      <w:r>
        <w:separator/>
      </w:r>
    </w:p>
  </w:footnote>
  <w:footnote w:type="continuationSeparator" w:id="0">
    <w:p w:rsidR="00BD6095" w:rsidRDefault="00BD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1A" w:rsidRDefault="00C7361A" w:rsidP="00C7361A">
    <w:pPr>
      <w:pStyle w:val="Bezodstpw"/>
      <w:jc w:val="right"/>
      <w:rPr>
        <w:sz w:val="20"/>
        <w:szCs w:val="20"/>
      </w:rPr>
    </w:pPr>
    <w:r w:rsidRPr="00B97761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B97761">
      <w:rPr>
        <w:sz w:val="20"/>
        <w:szCs w:val="20"/>
      </w:rPr>
      <w:t xml:space="preserve"> </w:t>
    </w:r>
  </w:p>
  <w:p w:rsidR="00DD6045" w:rsidRPr="00B97761" w:rsidRDefault="00DD6045" w:rsidP="00C7361A">
    <w:pPr>
      <w:pStyle w:val="Bezodstpw"/>
      <w:jc w:val="right"/>
      <w:rPr>
        <w:sz w:val="20"/>
        <w:szCs w:val="20"/>
      </w:rPr>
    </w:pPr>
    <w:r>
      <w:rPr>
        <w:sz w:val="20"/>
        <w:szCs w:val="20"/>
      </w:rPr>
      <w:t>REGULAMIN</w:t>
    </w:r>
  </w:p>
  <w:p w:rsidR="0038068F" w:rsidRPr="00C7361A" w:rsidRDefault="00C7361A" w:rsidP="00C7361A">
    <w:pPr>
      <w:pStyle w:val="Bezodstpw"/>
      <w:jc w:val="right"/>
      <w:rPr>
        <w:sz w:val="20"/>
        <w:szCs w:val="20"/>
      </w:rPr>
    </w:pPr>
    <w:r w:rsidRPr="00B97761">
      <w:rPr>
        <w:sz w:val="20"/>
        <w:szCs w:val="20"/>
      </w:rPr>
      <w:t xml:space="preserve">do </w:t>
    </w:r>
    <w:r>
      <w:rPr>
        <w:sz w:val="20"/>
        <w:szCs w:val="20"/>
      </w:rPr>
      <w:t>O</w:t>
    </w:r>
    <w:r w:rsidRPr="00B97761">
      <w:rPr>
        <w:sz w:val="20"/>
        <w:szCs w:val="20"/>
      </w:rPr>
      <w:t>głosze</w:t>
    </w:r>
    <w:r>
      <w:rPr>
        <w:sz w:val="20"/>
        <w:szCs w:val="20"/>
      </w:rPr>
      <w:t>nia o otwartym naborze Partnera</w:t>
    </w:r>
    <w:r w:rsidRPr="00C7361A">
      <w:rPr>
        <w:sz w:val="20"/>
        <w:szCs w:val="20"/>
      </w:rPr>
      <w:t xml:space="preserve"> </w:t>
    </w:r>
    <w:r w:rsidRPr="00B97761">
      <w:rPr>
        <w:sz w:val="20"/>
        <w:szCs w:val="20"/>
      </w:rPr>
      <w:t xml:space="preserve">spoza sektora finansów publicznych </w:t>
    </w:r>
    <w:r>
      <w:rPr>
        <w:sz w:val="20"/>
        <w:szCs w:val="20"/>
      </w:rPr>
      <w:t xml:space="preserve"> z</w:t>
    </w:r>
    <w:r w:rsidRPr="00B97761">
      <w:rPr>
        <w:sz w:val="20"/>
        <w:szCs w:val="20"/>
      </w:rPr>
      <w:t xml:space="preserve"> dnia </w:t>
    </w:r>
    <w:r w:rsidR="007C7143" w:rsidRPr="007C7143">
      <w:rPr>
        <w:sz w:val="20"/>
        <w:szCs w:val="20"/>
      </w:rPr>
      <w:t>07.03.2024r.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F85"/>
    <w:multiLevelType w:val="hybridMultilevel"/>
    <w:tmpl w:val="167AA994"/>
    <w:lvl w:ilvl="0" w:tplc="0C56B5F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E71E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E382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A42C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EC3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68D6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6ADA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24C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3F1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611E9"/>
    <w:multiLevelType w:val="hybridMultilevel"/>
    <w:tmpl w:val="8C08A8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8B556F"/>
    <w:multiLevelType w:val="multilevel"/>
    <w:tmpl w:val="7C5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C7E3D"/>
    <w:multiLevelType w:val="multilevel"/>
    <w:tmpl w:val="8D022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702B1"/>
    <w:multiLevelType w:val="multilevel"/>
    <w:tmpl w:val="F13AC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55334"/>
    <w:multiLevelType w:val="hybridMultilevel"/>
    <w:tmpl w:val="5C94EBFA"/>
    <w:lvl w:ilvl="0" w:tplc="5740A4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658"/>
    <w:multiLevelType w:val="hybridMultilevel"/>
    <w:tmpl w:val="8392FA42"/>
    <w:lvl w:ilvl="0" w:tplc="55E0FDA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CF3348"/>
    <w:multiLevelType w:val="hybridMultilevel"/>
    <w:tmpl w:val="6ECA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E0AE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0B68"/>
    <w:multiLevelType w:val="hybridMultilevel"/>
    <w:tmpl w:val="4A84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B3C"/>
    <w:multiLevelType w:val="multilevel"/>
    <w:tmpl w:val="E2FEA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F69A5"/>
    <w:multiLevelType w:val="hybridMultilevel"/>
    <w:tmpl w:val="73EA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5D09"/>
    <w:multiLevelType w:val="multilevel"/>
    <w:tmpl w:val="B696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446717"/>
    <w:multiLevelType w:val="multilevel"/>
    <w:tmpl w:val="B9A68E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F0D6D"/>
    <w:multiLevelType w:val="multilevel"/>
    <w:tmpl w:val="9BB4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C118D0"/>
    <w:multiLevelType w:val="hybridMultilevel"/>
    <w:tmpl w:val="8B105D0A"/>
    <w:lvl w:ilvl="0" w:tplc="B0040BB2">
      <w:start w:val="2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7A536EF"/>
    <w:multiLevelType w:val="hybridMultilevel"/>
    <w:tmpl w:val="0CE292B0"/>
    <w:lvl w:ilvl="0" w:tplc="FB5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B721F"/>
    <w:multiLevelType w:val="multilevel"/>
    <w:tmpl w:val="B2F4C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1404B"/>
    <w:multiLevelType w:val="multilevel"/>
    <w:tmpl w:val="4A84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3783"/>
    <w:multiLevelType w:val="hybridMultilevel"/>
    <w:tmpl w:val="C0FC17A8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64A96191"/>
    <w:multiLevelType w:val="hybridMultilevel"/>
    <w:tmpl w:val="75F254F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1743BE"/>
    <w:multiLevelType w:val="hybridMultilevel"/>
    <w:tmpl w:val="3F449F2E"/>
    <w:lvl w:ilvl="0" w:tplc="1B3420EC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49A4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7C3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285D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73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2489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AA4B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ED4E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62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271EEE"/>
    <w:multiLevelType w:val="hybridMultilevel"/>
    <w:tmpl w:val="DF90477E"/>
    <w:lvl w:ilvl="0" w:tplc="04150019">
      <w:start w:val="1"/>
      <w:numFmt w:val="lowerLetter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3E04AB"/>
    <w:multiLevelType w:val="multilevel"/>
    <w:tmpl w:val="E21C0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CD3E8B"/>
    <w:multiLevelType w:val="multilevel"/>
    <w:tmpl w:val="18140D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972B9A"/>
    <w:multiLevelType w:val="multilevel"/>
    <w:tmpl w:val="E97E0CA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2F3310"/>
    <w:multiLevelType w:val="multilevel"/>
    <w:tmpl w:val="4A84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0348E"/>
    <w:multiLevelType w:val="hybridMultilevel"/>
    <w:tmpl w:val="C7E2E736"/>
    <w:lvl w:ilvl="0" w:tplc="A3127EFC">
      <w:start w:val="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4B63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C5D2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BBF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C03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89A0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62EF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2692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225A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3"/>
  </w:num>
  <w:num w:numId="5">
    <w:abstractNumId w:val="3"/>
  </w:num>
  <w:num w:numId="6">
    <w:abstractNumId w:val="13"/>
  </w:num>
  <w:num w:numId="7">
    <w:abstractNumId w:val="16"/>
  </w:num>
  <w:num w:numId="8">
    <w:abstractNumId w:val="24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17"/>
  </w:num>
  <w:num w:numId="15">
    <w:abstractNumId w:val="25"/>
  </w:num>
  <w:num w:numId="16">
    <w:abstractNumId w:val="26"/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4"/>
    <w:rsid w:val="00001356"/>
    <w:rsid w:val="000244D6"/>
    <w:rsid w:val="00030D81"/>
    <w:rsid w:val="00035CEC"/>
    <w:rsid w:val="00041FC7"/>
    <w:rsid w:val="000421CE"/>
    <w:rsid w:val="0005252C"/>
    <w:rsid w:val="0007306E"/>
    <w:rsid w:val="00087CB8"/>
    <w:rsid w:val="0009033F"/>
    <w:rsid w:val="000960B1"/>
    <w:rsid w:val="000975F4"/>
    <w:rsid w:val="000B0109"/>
    <w:rsid w:val="000D7040"/>
    <w:rsid w:val="000E0AF2"/>
    <w:rsid w:val="000F3595"/>
    <w:rsid w:val="00111C41"/>
    <w:rsid w:val="001163A6"/>
    <w:rsid w:val="00121676"/>
    <w:rsid w:val="001261EA"/>
    <w:rsid w:val="00157E95"/>
    <w:rsid w:val="0017040F"/>
    <w:rsid w:val="00180021"/>
    <w:rsid w:val="001853B0"/>
    <w:rsid w:val="001903AA"/>
    <w:rsid w:val="00192238"/>
    <w:rsid w:val="001A771F"/>
    <w:rsid w:val="001B4E25"/>
    <w:rsid w:val="001D0ED8"/>
    <w:rsid w:val="00256C0E"/>
    <w:rsid w:val="002927E0"/>
    <w:rsid w:val="0029285D"/>
    <w:rsid w:val="002A3C28"/>
    <w:rsid w:val="0030241D"/>
    <w:rsid w:val="0031709B"/>
    <w:rsid w:val="00331A04"/>
    <w:rsid w:val="00364575"/>
    <w:rsid w:val="00373093"/>
    <w:rsid w:val="0038068F"/>
    <w:rsid w:val="00381C85"/>
    <w:rsid w:val="003C1D04"/>
    <w:rsid w:val="003D387B"/>
    <w:rsid w:val="00423F42"/>
    <w:rsid w:val="00445114"/>
    <w:rsid w:val="0046082B"/>
    <w:rsid w:val="004722C1"/>
    <w:rsid w:val="004E07EB"/>
    <w:rsid w:val="00542809"/>
    <w:rsid w:val="005576A6"/>
    <w:rsid w:val="00570A4F"/>
    <w:rsid w:val="00572EDC"/>
    <w:rsid w:val="005736B5"/>
    <w:rsid w:val="005953DF"/>
    <w:rsid w:val="00601F97"/>
    <w:rsid w:val="00620BF2"/>
    <w:rsid w:val="006272D4"/>
    <w:rsid w:val="0064057D"/>
    <w:rsid w:val="00644683"/>
    <w:rsid w:val="006530F5"/>
    <w:rsid w:val="006830B7"/>
    <w:rsid w:val="007075E0"/>
    <w:rsid w:val="00715A33"/>
    <w:rsid w:val="007757B0"/>
    <w:rsid w:val="00780491"/>
    <w:rsid w:val="007A2767"/>
    <w:rsid w:val="007A657B"/>
    <w:rsid w:val="007C7143"/>
    <w:rsid w:val="0080706C"/>
    <w:rsid w:val="008451E6"/>
    <w:rsid w:val="00856123"/>
    <w:rsid w:val="008C3CAE"/>
    <w:rsid w:val="008E295D"/>
    <w:rsid w:val="008E72E8"/>
    <w:rsid w:val="0092706C"/>
    <w:rsid w:val="009350EC"/>
    <w:rsid w:val="00942EA8"/>
    <w:rsid w:val="00957054"/>
    <w:rsid w:val="009A3432"/>
    <w:rsid w:val="009B6BBF"/>
    <w:rsid w:val="009D06C1"/>
    <w:rsid w:val="00A01DF2"/>
    <w:rsid w:val="00A0571C"/>
    <w:rsid w:val="00A1083B"/>
    <w:rsid w:val="00A11E3D"/>
    <w:rsid w:val="00A1580A"/>
    <w:rsid w:val="00A16B26"/>
    <w:rsid w:val="00A25192"/>
    <w:rsid w:val="00A26E1C"/>
    <w:rsid w:val="00A43E76"/>
    <w:rsid w:val="00AE081F"/>
    <w:rsid w:val="00B01793"/>
    <w:rsid w:val="00B02005"/>
    <w:rsid w:val="00B17CC6"/>
    <w:rsid w:val="00B35337"/>
    <w:rsid w:val="00B55E6A"/>
    <w:rsid w:val="00B63322"/>
    <w:rsid w:val="00B80636"/>
    <w:rsid w:val="00B84525"/>
    <w:rsid w:val="00B84696"/>
    <w:rsid w:val="00BC44F8"/>
    <w:rsid w:val="00BC7D4F"/>
    <w:rsid w:val="00BD6095"/>
    <w:rsid w:val="00C049C9"/>
    <w:rsid w:val="00C13D2E"/>
    <w:rsid w:val="00C35D98"/>
    <w:rsid w:val="00C7361A"/>
    <w:rsid w:val="00C843A5"/>
    <w:rsid w:val="00C84780"/>
    <w:rsid w:val="00C90DDC"/>
    <w:rsid w:val="00CA106C"/>
    <w:rsid w:val="00CD034D"/>
    <w:rsid w:val="00CE456E"/>
    <w:rsid w:val="00CF79C4"/>
    <w:rsid w:val="00D076BE"/>
    <w:rsid w:val="00D2016A"/>
    <w:rsid w:val="00D20747"/>
    <w:rsid w:val="00D21978"/>
    <w:rsid w:val="00D26D1D"/>
    <w:rsid w:val="00D31B2F"/>
    <w:rsid w:val="00D44AC1"/>
    <w:rsid w:val="00D52E8C"/>
    <w:rsid w:val="00D56ECC"/>
    <w:rsid w:val="00D73859"/>
    <w:rsid w:val="00D8577F"/>
    <w:rsid w:val="00DD6045"/>
    <w:rsid w:val="00DD73CB"/>
    <w:rsid w:val="00DE35DC"/>
    <w:rsid w:val="00DE41DE"/>
    <w:rsid w:val="00DE7F32"/>
    <w:rsid w:val="00E13633"/>
    <w:rsid w:val="00E80934"/>
    <w:rsid w:val="00E87002"/>
    <w:rsid w:val="00EA3D36"/>
    <w:rsid w:val="00ED1BAE"/>
    <w:rsid w:val="00F01287"/>
    <w:rsid w:val="00F130B0"/>
    <w:rsid w:val="00F14C49"/>
    <w:rsid w:val="00F20EA0"/>
    <w:rsid w:val="00F66C50"/>
    <w:rsid w:val="00FA28DD"/>
    <w:rsid w:val="00FB0BFB"/>
    <w:rsid w:val="00FC206F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F9BE9"/>
  <w15:docId w15:val="{3A1B9AD1-2671-4DB9-A8FD-E9C037B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80A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331A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A04"/>
    <w:pPr>
      <w:widowControl w:val="0"/>
      <w:shd w:val="clear" w:color="auto" w:fill="FFFFFF"/>
      <w:spacing w:after="240" w:line="277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Domylnaczcionkaakapitu"/>
    <w:rsid w:val="0033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3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331A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31A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31A04"/>
    <w:rPr>
      <w:rFonts w:ascii="Courier New" w:eastAsia="Courier New" w:hAnsi="Courier New" w:cs="Courier New"/>
      <w:shd w:val="clear" w:color="auto" w:fill="FFFFFF"/>
    </w:rPr>
  </w:style>
  <w:style w:type="character" w:customStyle="1" w:styleId="Bodytext2Bold">
    <w:name w:val="Body text (2) + Bold"/>
    <w:basedOn w:val="Bodytext2"/>
    <w:rsid w:val="0033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331A04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rsid w:val="00331A04"/>
    <w:pPr>
      <w:widowControl w:val="0"/>
      <w:shd w:val="clear" w:color="auto" w:fill="FFFFFF"/>
      <w:spacing w:before="300" w:after="240" w:line="277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331A04"/>
    <w:pPr>
      <w:widowControl w:val="0"/>
      <w:shd w:val="clear" w:color="auto" w:fill="FFFFFF"/>
      <w:spacing w:before="240" w:after="300" w:line="0" w:lineRule="atLeast"/>
      <w:jc w:val="both"/>
    </w:pPr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rsid w:val="0038068F"/>
    <w:rPr>
      <w:color w:val="0066CC"/>
      <w:u w:val="single"/>
    </w:rPr>
  </w:style>
  <w:style w:type="character" w:customStyle="1" w:styleId="Bodytext5">
    <w:name w:val="Body text (5)_"/>
    <w:basedOn w:val="Domylnaczcionkaakapitu"/>
    <w:link w:val="Bodytext50"/>
    <w:rsid w:val="003806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38068F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38068F"/>
    <w:pPr>
      <w:widowControl w:val="0"/>
      <w:shd w:val="clear" w:color="auto" w:fill="FFFFFF"/>
      <w:spacing w:before="360" w:after="0" w:line="0" w:lineRule="atLeast"/>
      <w:ind w:hanging="4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7">
    <w:name w:val="Body text (7)"/>
    <w:basedOn w:val="Normalny"/>
    <w:link w:val="Bodytext7Exact"/>
    <w:rsid w:val="0038068F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5"/>
      <w:szCs w:val="15"/>
    </w:rPr>
  </w:style>
  <w:style w:type="paragraph" w:customStyle="1" w:styleId="Default">
    <w:name w:val="Default"/>
    <w:rsid w:val="00185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5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1A"/>
  </w:style>
  <w:style w:type="paragraph" w:styleId="Stopka">
    <w:name w:val="footer"/>
    <w:basedOn w:val="Normalny"/>
    <w:link w:val="StopkaZnak"/>
    <w:uiPriority w:val="99"/>
    <w:unhideWhenUsed/>
    <w:rsid w:val="00C7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1A"/>
  </w:style>
  <w:style w:type="paragraph" w:styleId="Bezodstpw">
    <w:name w:val="No Spacing"/>
    <w:uiPriority w:val="1"/>
    <w:qFormat/>
    <w:rsid w:val="00C7361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odytext2Exact">
    <w:name w:val="Body text (2) Exact"/>
    <w:basedOn w:val="Domylnaczcionkaakapitu"/>
    <w:rsid w:val="00845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04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starachowice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bip.powiat.starachowice.p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Pawliński</dc:creator>
  <cp:keywords/>
  <dc:description/>
  <cp:lastModifiedBy>Agnieszka Filus</cp:lastModifiedBy>
  <cp:revision>2</cp:revision>
  <cp:lastPrinted>2024-03-07T12:54:00Z</cp:lastPrinted>
  <dcterms:created xsi:type="dcterms:W3CDTF">2024-03-07T12:55:00Z</dcterms:created>
  <dcterms:modified xsi:type="dcterms:W3CDTF">2024-03-07T12:55:00Z</dcterms:modified>
</cp:coreProperties>
</file>